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1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Šlampa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1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ke vzdělávání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7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422E2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B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A05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F54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05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054D" w:rsidP="008D2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5DB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113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B6D50" w:rsidRDefault="00FF5456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je aktuální vzhledem ke stárnutí populace.</w:t>
            </w:r>
          </w:p>
          <w:p w:rsidR="004C6594" w:rsidRPr="003B6D50" w:rsidRDefault="004C6594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Práce je standardně rozdělena na část teoretickou a praktickou.</w:t>
            </w:r>
          </w:p>
          <w:p w:rsidR="00F422E2" w:rsidRPr="003B6D50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Struktura práce vyhovuje potřebám tématu.</w:t>
            </w:r>
          </w:p>
          <w:p w:rsidR="003B6D50" w:rsidRDefault="003B6D50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Teoretická část je z</w:t>
            </w:r>
            <w:r w:rsidR="00CA054D">
              <w:rPr>
                <w:sz w:val="22"/>
                <w:szCs w:val="22"/>
              </w:rPr>
              <w:t xml:space="preserve">aměřena na shromáždění adekvátních pojmů, vztahujících se k tématu. Rozhodně není vyčerpávající. Autor však pracuje </w:t>
            </w:r>
            <w:r w:rsidRPr="003B6D50">
              <w:rPr>
                <w:sz w:val="22"/>
                <w:szCs w:val="22"/>
              </w:rPr>
              <w:t>s dostačující oporou o relevantní zdroje.</w:t>
            </w:r>
          </w:p>
          <w:p w:rsidR="00FF5456" w:rsidRPr="003B6D50" w:rsidRDefault="00FF5456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3.4 Faktory ovlivňující motivaci seniorů by zasluhovala podrobnější rozpracování.</w:t>
            </w:r>
          </w:p>
          <w:p w:rsidR="00F422E2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Praktická část bakalářské práce obsahuje všechny náležitosti.</w:t>
            </w:r>
          </w:p>
          <w:p w:rsidR="00B822F0" w:rsidRPr="003B6D50" w:rsidRDefault="00B822F0" w:rsidP="00B822F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822F0">
              <w:rPr>
                <w:sz w:val="22"/>
                <w:szCs w:val="22"/>
              </w:rPr>
              <w:t xml:space="preserve">Výzkum je proveden na omezeném souboru respondentů z jediné univerzity, což </w:t>
            </w:r>
            <w:r>
              <w:rPr>
                <w:sz w:val="22"/>
                <w:szCs w:val="22"/>
              </w:rPr>
              <w:t xml:space="preserve">může limitovat </w:t>
            </w:r>
            <w:r w:rsidRPr="00B822F0">
              <w:rPr>
                <w:sz w:val="22"/>
                <w:szCs w:val="22"/>
              </w:rPr>
              <w:t>možnosti následné analýzy</w:t>
            </w:r>
            <w:r>
              <w:rPr>
                <w:sz w:val="22"/>
                <w:szCs w:val="22"/>
              </w:rPr>
              <w:t>.</w:t>
            </w:r>
          </w:p>
          <w:p w:rsidR="00F422E2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 xml:space="preserve">Práce je jazykově i stylisticky na </w:t>
            </w:r>
            <w:r w:rsidR="00CA054D">
              <w:rPr>
                <w:sz w:val="22"/>
                <w:szCs w:val="22"/>
              </w:rPr>
              <w:t>odpovídající</w:t>
            </w:r>
            <w:r w:rsidRPr="003B6D50">
              <w:rPr>
                <w:sz w:val="22"/>
                <w:szCs w:val="22"/>
              </w:rPr>
              <w:t xml:space="preserve"> úrovni.</w:t>
            </w:r>
          </w:p>
          <w:p w:rsidR="00CA054D" w:rsidRPr="003B6D50" w:rsidRDefault="00CA054D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Seznam použité literatury vykazuje </w:t>
            </w:r>
            <w:r w:rsidR="00FF5456">
              <w:rPr>
                <w:sz w:val="22"/>
                <w:szCs w:val="22"/>
              </w:rPr>
              <w:t>některé nepřesnosti (zejména u položek s více autory).</w:t>
            </w:r>
          </w:p>
          <w:p w:rsidR="003B6D50" w:rsidRDefault="003B6D50" w:rsidP="00362AB0">
            <w:pPr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A054D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které znalosti či vlastnosti musí patřit do základního vybavení vzdělavatele seniorů.</w:t>
            </w:r>
          </w:p>
          <w:p w:rsidR="003B6D50" w:rsidRPr="00C50B27" w:rsidRDefault="003B6D50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05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1137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611371">
              <w:rPr>
                <w:sz w:val="22"/>
                <w:szCs w:val="22"/>
              </w:rPr>
              <w:t>27.8. 2024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EB" w:rsidRDefault="00595CEB">
      <w:r>
        <w:separator/>
      </w:r>
    </w:p>
  </w:endnote>
  <w:endnote w:type="continuationSeparator" w:id="0">
    <w:p w:rsidR="00595CEB" w:rsidRDefault="0059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EB" w:rsidRDefault="00595CEB">
      <w:r>
        <w:separator/>
      </w:r>
    </w:p>
  </w:footnote>
  <w:footnote w:type="continuationSeparator" w:id="0">
    <w:p w:rsidR="00595CEB" w:rsidRDefault="00595C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3DA"/>
    <w:multiLevelType w:val="hybridMultilevel"/>
    <w:tmpl w:val="D5AE1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E2C47"/>
    <w:rsid w:val="0018102E"/>
    <w:rsid w:val="001E70DD"/>
    <w:rsid w:val="00267946"/>
    <w:rsid w:val="002C6660"/>
    <w:rsid w:val="00362AB0"/>
    <w:rsid w:val="003B6D50"/>
    <w:rsid w:val="003F5DA2"/>
    <w:rsid w:val="004C6594"/>
    <w:rsid w:val="00512982"/>
    <w:rsid w:val="00514664"/>
    <w:rsid w:val="00526D47"/>
    <w:rsid w:val="0055255D"/>
    <w:rsid w:val="00595CEB"/>
    <w:rsid w:val="005C219A"/>
    <w:rsid w:val="00611371"/>
    <w:rsid w:val="006847E2"/>
    <w:rsid w:val="00730C1A"/>
    <w:rsid w:val="00844219"/>
    <w:rsid w:val="00895A36"/>
    <w:rsid w:val="008D26A9"/>
    <w:rsid w:val="00965DB0"/>
    <w:rsid w:val="00995DA9"/>
    <w:rsid w:val="00A26187"/>
    <w:rsid w:val="00A903E9"/>
    <w:rsid w:val="00B40EEC"/>
    <w:rsid w:val="00B411DB"/>
    <w:rsid w:val="00B822F0"/>
    <w:rsid w:val="00BA3203"/>
    <w:rsid w:val="00C03D7D"/>
    <w:rsid w:val="00C50B27"/>
    <w:rsid w:val="00CA054D"/>
    <w:rsid w:val="00D62416"/>
    <w:rsid w:val="00DC1BF5"/>
    <w:rsid w:val="00DD5C40"/>
    <w:rsid w:val="00E709EA"/>
    <w:rsid w:val="00F422E2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5C189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65D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6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94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9</cp:revision>
  <cp:lastPrinted>2024-08-27T08:30:00Z</cp:lastPrinted>
  <dcterms:created xsi:type="dcterms:W3CDTF">2022-05-02T08:37:00Z</dcterms:created>
  <dcterms:modified xsi:type="dcterms:W3CDTF">2024-08-27T08:36:00Z</dcterms:modified>
</cp:coreProperties>
</file>