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7B1A3C" w:rsidR="0073639B" w:rsidRPr="00D2548A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2548A">
        <w:rPr>
          <w:rFonts w:asciiTheme="minorHAnsi" w:hAnsiTheme="minorHAnsi" w:cstheme="minorHAnsi"/>
          <w:b/>
          <w:bCs/>
          <w:sz w:val="22"/>
          <w:szCs w:val="22"/>
        </w:rPr>
        <w:t>Bc. Jana Manethová</w:t>
      </w:r>
    </w:p>
    <w:p w14:paraId="00D6BB86" w14:textId="2A4752D7" w:rsidR="0073639B" w:rsidRPr="00EE12D7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E12D7">
        <w:rPr>
          <w:rFonts w:asciiTheme="minorHAnsi" w:hAnsiTheme="minorHAnsi" w:cstheme="minorHAnsi"/>
          <w:b/>
          <w:bCs/>
          <w:sz w:val="22"/>
          <w:szCs w:val="22"/>
        </w:rPr>
        <w:t xml:space="preserve">JUDr. Libor Šnédar, Ph.D. </w:t>
      </w:r>
    </w:p>
    <w:p w14:paraId="09E4DE65" w14:textId="7F3188F7" w:rsidR="0073639B" w:rsidRPr="0046788A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 w:rsidR="0046788A">
        <w:rPr>
          <w:rFonts w:cstheme="minorHAnsi"/>
        </w:rPr>
        <w:t xml:space="preserve"> </w:t>
      </w:r>
      <w:r w:rsidR="0046788A">
        <w:rPr>
          <w:rFonts w:cstheme="minorHAnsi"/>
          <w:b/>
          <w:bCs/>
        </w:rPr>
        <w:t xml:space="preserve">Marketingová strategie </w:t>
      </w:r>
      <w:r w:rsidR="0075061A">
        <w:rPr>
          <w:rFonts w:cstheme="minorHAnsi"/>
          <w:b/>
          <w:bCs/>
        </w:rPr>
        <w:t xml:space="preserve">v pediatrické ambulanci </w:t>
      </w:r>
    </w:p>
    <w:p w14:paraId="35028D0F" w14:textId="7962D15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654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E9CF4A" w:rsidR="000E094A" w:rsidRDefault="00CB58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8FF9DFB" w:rsidR="000E094A" w:rsidRDefault="00595B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Cílem práce bylo zabývat se problem</w:t>
            </w:r>
            <w:r w:rsidR="00931205">
              <w:rPr>
                <w:rFonts w:cstheme="minorHAnsi"/>
              </w:rPr>
              <w:t xml:space="preserve">atikou </w:t>
            </w:r>
            <w:r w:rsidR="00BB46DC">
              <w:rPr>
                <w:rFonts w:cstheme="minorHAnsi"/>
              </w:rPr>
              <w:t>marketingové strategie poskytovatele zdr</w:t>
            </w:r>
            <w:r w:rsidR="00046394">
              <w:rPr>
                <w:rFonts w:cstheme="minorHAnsi"/>
              </w:rPr>
              <w:t>a</w:t>
            </w:r>
            <w:r w:rsidR="00BB46DC">
              <w:rPr>
                <w:rFonts w:cstheme="minorHAnsi"/>
              </w:rPr>
              <w:t>votní péče a zdravotních služeb</w:t>
            </w:r>
            <w:r w:rsidR="00330D54">
              <w:rPr>
                <w:rFonts w:cstheme="minorHAnsi"/>
              </w:rPr>
              <w:t xml:space="preserve"> a zdravotní péče</w:t>
            </w:r>
            <w:r w:rsidR="00E82DE7">
              <w:rPr>
                <w:rFonts w:cstheme="minorHAnsi"/>
              </w:rPr>
              <w:t>,</w:t>
            </w:r>
            <w:r w:rsidR="00BB46DC">
              <w:rPr>
                <w:rFonts w:cstheme="minorHAnsi"/>
              </w:rPr>
              <w:t xml:space="preserve"> a to v</w:t>
            </w:r>
            <w:r w:rsidR="00E82DE7">
              <w:rPr>
                <w:rFonts w:cstheme="minorHAnsi"/>
              </w:rPr>
              <w:t> </w:t>
            </w:r>
            <w:r w:rsidR="00BB46DC">
              <w:rPr>
                <w:rFonts w:cstheme="minorHAnsi"/>
              </w:rPr>
              <w:t>oblasti</w:t>
            </w:r>
            <w:r w:rsidR="00E82DE7">
              <w:rPr>
                <w:rFonts w:cstheme="minorHAnsi"/>
              </w:rPr>
              <w:t xml:space="preserve"> pediatrie</w:t>
            </w:r>
            <w:r w:rsidR="00BB46DC">
              <w:rPr>
                <w:rFonts w:cstheme="minorHAnsi"/>
              </w:rPr>
              <w:t xml:space="preserve"> </w:t>
            </w:r>
            <w:r w:rsidR="005F4FDB">
              <w:rPr>
                <w:rFonts w:cstheme="minorHAnsi"/>
              </w:rPr>
              <w:t>a navrhnout</w:t>
            </w:r>
            <w:r w:rsidR="00E82DE7">
              <w:rPr>
                <w:rFonts w:cstheme="minorHAnsi"/>
              </w:rPr>
              <w:t xml:space="preserve"> zde</w:t>
            </w:r>
            <w:r w:rsidR="005F4FDB">
              <w:rPr>
                <w:rFonts w:cstheme="minorHAnsi"/>
              </w:rPr>
              <w:t xml:space="preserve"> soubor</w:t>
            </w:r>
            <w:r w:rsidR="00B8492E">
              <w:rPr>
                <w:rFonts w:cstheme="minorHAnsi"/>
              </w:rPr>
              <w:t xml:space="preserve"> marketingových</w:t>
            </w:r>
            <w:r w:rsidR="005F4FDB">
              <w:rPr>
                <w:rFonts w:cstheme="minorHAnsi"/>
              </w:rPr>
              <w:t xml:space="preserve"> nástrojů k zvýšení</w:t>
            </w:r>
            <w:r w:rsidR="001E7A72">
              <w:rPr>
                <w:rFonts w:cstheme="minorHAnsi"/>
              </w:rPr>
              <w:t xml:space="preserve"> jeho efektivnosti</w:t>
            </w:r>
            <w:r w:rsidR="004677AD">
              <w:rPr>
                <w:rFonts w:cstheme="minorHAnsi"/>
              </w:rPr>
              <w:t>, kdy význa</w:t>
            </w:r>
            <w:r w:rsidR="00FB6B25">
              <w:rPr>
                <w:rFonts w:cstheme="minorHAnsi"/>
              </w:rPr>
              <w:t>mnou roli zde hraje otázka očko</w:t>
            </w:r>
            <w:r w:rsidR="00570AA5">
              <w:rPr>
                <w:rFonts w:cstheme="minorHAnsi"/>
              </w:rPr>
              <w:t>vání jako součásti preventivní péče.</w:t>
            </w:r>
            <w:r w:rsidR="00FB6B25">
              <w:rPr>
                <w:rFonts w:cstheme="minorHAnsi"/>
              </w:rPr>
              <w:t xml:space="preserve"> </w:t>
            </w:r>
            <w:r w:rsidR="006C45C5">
              <w:rPr>
                <w:rFonts w:cstheme="minorHAnsi"/>
              </w:rPr>
              <w:t>Jedná se o aktuální medic</w:t>
            </w:r>
            <w:r w:rsidR="00D52D2D">
              <w:rPr>
                <w:rFonts w:cstheme="minorHAnsi"/>
              </w:rPr>
              <w:t>i</w:t>
            </w:r>
            <w:r w:rsidR="006C45C5">
              <w:rPr>
                <w:rFonts w:cstheme="minorHAnsi"/>
              </w:rPr>
              <w:t>nsk</w:t>
            </w:r>
            <w:r w:rsidR="00D52D2D">
              <w:rPr>
                <w:rFonts w:cstheme="minorHAnsi"/>
              </w:rPr>
              <w:t>o</w:t>
            </w:r>
            <w:r w:rsidR="00B50BD3">
              <w:rPr>
                <w:rFonts w:cstheme="minorHAnsi"/>
              </w:rPr>
              <w:t>-</w:t>
            </w:r>
            <w:r w:rsidR="00D52D2D">
              <w:rPr>
                <w:rFonts w:cstheme="minorHAnsi"/>
              </w:rPr>
              <w:t>ekonomickou</w:t>
            </w:r>
            <w:r w:rsidR="00522EB9">
              <w:rPr>
                <w:rFonts w:cstheme="minorHAnsi"/>
              </w:rPr>
              <w:t xml:space="preserve"> </w:t>
            </w:r>
            <w:r w:rsidR="006C45C5">
              <w:rPr>
                <w:rFonts w:cstheme="minorHAnsi"/>
              </w:rPr>
              <w:t>problematiku</w:t>
            </w:r>
            <w:r w:rsidR="00B50BD3">
              <w:rPr>
                <w:rFonts w:cstheme="minorHAnsi"/>
              </w:rPr>
              <w:t>,</w:t>
            </w:r>
            <w:r w:rsidR="00522EB9">
              <w:rPr>
                <w:rFonts w:cstheme="minorHAnsi"/>
              </w:rPr>
              <w:t xml:space="preserve"> </w:t>
            </w:r>
            <w:r w:rsidR="00CE4769">
              <w:rPr>
                <w:rFonts w:cstheme="minorHAnsi"/>
              </w:rPr>
              <w:t>mající svůj</w:t>
            </w:r>
            <w:r w:rsidR="00B50BD3">
              <w:rPr>
                <w:rFonts w:cstheme="minorHAnsi"/>
              </w:rPr>
              <w:t xml:space="preserve"> ekonomický</w:t>
            </w:r>
            <w:r w:rsidR="009948FC">
              <w:rPr>
                <w:rFonts w:cstheme="minorHAnsi"/>
              </w:rPr>
              <w:t>,</w:t>
            </w:r>
            <w:r w:rsidR="00CE4769">
              <w:rPr>
                <w:rFonts w:cstheme="minorHAnsi"/>
              </w:rPr>
              <w:t xml:space="preserve"> společenský a humánní rozměr. </w:t>
            </w:r>
            <w:r w:rsidR="008F53BC">
              <w:rPr>
                <w:rFonts w:cstheme="minorHAnsi"/>
              </w:rPr>
              <w:t>Z</w:t>
            </w:r>
            <w:r w:rsidR="00F3136C">
              <w:rPr>
                <w:rFonts w:cstheme="minorHAnsi"/>
              </w:rPr>
              <w:t> </w:t>
            </w:r>
            <w:r w:rsidR="008F53BC">
              <w:rPr>
                <w:rFonts w:cstheme="minorHAnsi"/>
              </w:rPr>
              <w:t>toho</w:t>
            </w:r>
            <w:r w:rsidR="00F3136C">
              <w:rPr>
                <w:rFonts w:cstheme="minorHAnsi"/>
              </w:rPr>
              <w:t>to pohledu je cíl práce jasně a srozumitelně vymezen</w:t>
            </w:r>
            <w:r w:rsidR="00AB7F09">
              <w:rPr>
                <w:rFonts w:cstheme="minorHAnsi"/>
              </w:rPr>
              <w:t>, vhodně byla zv</w:t>
            </w:r>
            <w:r w:rsidR="0050731B">
              <w:rPr>
                <w:rFonts w:cstheme="minorHAnsi"/>
              </w:rPr>
              <w:t>o</w:t>
            </w:r>
            <w:r w:rsidR="00AB7F09">
              <w:rPr>
                <w:rFonts w:cstheme="minorHAnsi"/>
              </w:rPr>
              <w:t xml:space="preserve">lena i výzkumná metoda </w:t>
            </w:r>
            <w:r w:rsidR="0050731B">
              <w:rPr>
                <w:rFonts w:cstheme="minorHAnsi"/>
              </w:rPr>
              <w:t>dotazníkového šetření</w:t>
            </w:r>
            <w:r w:rsidR="00601066">
              <w:rPr>
                <w:rFonts w:cstheme="minorHAnsi"/>
              </w:rPr>
              <w:t xml:space="preserve"> jako základního a primá</w:t>
            </w:r>
            <w:r w:rsidR="00522EB9">
              <w:rPr>
                <w:rFonts w:cstheme="minorHAnsi"/>
              </w:rPr>
              <w:t xml:space="preserve">rního zdroje </w:t>
            </w:r>
            <w:r w:rsidR="005F2124">
              <w:rPr>
                <w:rFonts w:cstheme="minorHAnsi"/>
              </w:rPr>
              <w:t xml:space="preserve">získávání informací. </w:t>
            </w:r>
          </w:p>
          <w:p w14:paraId="4AA95D62" w14:textId="2C97C12D" w:rsidR="00433EA9" w:rsidRDefault="00433E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Zvolené téma je významné nejen pro svou aktuálnost,</w:t>
            </w:r>
            <w:r w:rsidR="00BE234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BE234E">
              <w:rPr>
                <w:rFonts w:cstheme="minorHAnsi"/>
              </w:rPr>
              <w:t>le také společenský význam s</w:t>
            </w:r>
            <w:r w:rsidR="00D55821">
              <w:rPr>
                <w:rFonts w:cstheme="minorHAnsi"/>
              </w:rPr>
              <w:t xml:space="preserve"> cílem </w:t>
            </w:r>
            <w:r w:rsidR="002B28E1">
              <w:rPr>
                <w:rFonts w:cstheme="minorHAnsi"/>
              </w:rPr>
              <w:t xml:space="preserve">zkvalitnit pediatrickou </w:t>
            </w:r>
            <w:proofErr w:type="gramStart"/>
            <w:r w:rsidR="002B28E1">
              <w:rPr>
                <w:rFonts w:cstheme="minorHAnsi"/>
              </w:rPr>
              <w:t>péči</w:t>
            </w:r>
            <w:proofErr w:type="gramEnd"/>
            <w:r w:rsidR="00FE54CF">
              <w:rPr>
                <w:rFonts w:cstheme="minorHAnsi"/>
              </w:rPr>
              <w:t xml:space="preserve"> a to zvýšením proočkovano</w:t>
            </w:r>
            <w:r w:rsidR="009C3600">
              <w:rPr>
                <w:rFonts w:cstheme="minorHAnsi"/>
              </w:rPr>
              <w:t>sti nezletilých pacientů</w:t>
            </w:r>
            <w:r w:rsidR="001B7605">
              <w:rPr>
                <w:rFonts w:cstheme="minorHAnsi"/>
              </w:rPr>
              <w:t xml:space="preserve">, snížit nemocnost </w:t>
            </w:r>
            <w:r w:rsidR="00B309F0">
              <w:rPr>
                <w:rFonts w:cstheme="minorHAnsi"/>
              </w:rPr>
              <w:t xml:space="preserve">a tím i ekonomické náklady související s následnou léčbou. </w:t>
            </w:r>
          </w:p>
          <w:p w14:paraId="1E288033" w14:textId="02FE5082" w:rsidR="000B2A6C" w:rsidRPr="000E094A" w:rsidRDefault="000B2A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v</w:t>
            </w:r>
            <w:r w:rsidR="008C2EBB">
              <w:rPr>
                <w:rFonts w:cstheme="minorHAnsi"/>
              </w:rPr>
              <w:t> </w:t>
            </w:r>
            <w:r>
              <w:rPr>
                <w:rFonts w:cstheme="minorHAnsi"/>
              </w:rPr>
              <w:t>souladu</w:t>
            </w:r>
            <w:r w:rsidR="008C2EBB">
              <w:rPr>
                <w:rFonts w:cstheme="minorHAnsi"/>
              </w:rPr>
              <w:t xml:space="preserve"> se zvoleným tématem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15051B" w:rsidR="000E094A" w:rsidRDefault="00574C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83756BE" w:rsidR="000E094A" w:rsidRPr="000E094A" w:rsidRDefault="004F7B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věnována</w:t>
            </w:r>
            <w:r w:rsidR="00D110CF">
              <w:rPr>
                <w:rFonts w:cstheme="minorHAnsi"/>
              </w:rPr>
              <w:t xml:space="preserve"> </w:t>
            </w:r>
            <w:r w:rsidR="00C26249">
              <w:rPr>
                <w:rFonts w:cstheme="minorHAnsi"/>
              </w:rPr>
              <w:t>dvěma oblastem</w:t>
            </w:r>
            <w:r w:rsidR="00760F6A">
              <w:rPr>
                <w:rFonts w:cstheme="minorHAnsi"/>
              </w:rPr>
              <w:t>,</w:t>
            </w:r>
            <w:r w:rsidR="00C26249">
              <w:rPr>
                <w:rFonts w:cstheme="minorHAnsi"/>
              </w:rPr>
              <w:t xml:space="preserve"> a to problematice očkování a</w:t>
            </w:r>
            <w:r w:rsidR="003A7E02">
              <w:rPr>
                <w:rFonts w:cstheme="minorHAnsi"/>
              </w:rPr>
              <w:t xml:space="preserve"> významu marketingu v oblasti zdravotnictví.</w:t>
            </w:r>
            <w:r w:rsidR="00A4399E">
              <w:rPr>
                <w:rFonts w:cstheme="minorHAnsi"/>
              </w:rPr>
              <w:t xml:space="preserve"> </w:t>
            </w:r>
            <w:r w:rsidR="008F38C2">
              <w:rPr>
                <w:rFonts w:cstheme="minorHAnsi"/>
              </w:rPr>
              <w:t xml:space="preserve">S </w:t>
            </w:r>
            <w:r w:rsidR="000C114A">
              <w:rPr>
                <w:rFonts w:cstheme="minorHAnsi"/>
              </w:rPr>
              <w:t xml:space="preserve">ohledem na </w:t>
            </w:r>
            <w:r w:rsidR="008F38C2">
              <w:rPr>
                <w:rFonts w:cstheme="minorHAnsi"/>
              </w:rPr>
              <w:t xml:space="preserve">zvolené téma práce je vše zaměřeno na problematiku </w:t>
            </w:r>
            <w:r w:rsidR="002A2C50">
              <w:rPr>
                <w:rFonts w:cstheme="minorHAnsi"/>
              </w:rPr>
              <w:t xml:space="preserve">nezletilých pacientů. </w:t>
            </w:r>
            <w:r w:rsidR="00230BD6">
              <w:rPr>
                <w:rFonts w:cstheme="minorHAnsi"/>
              </w:rPr>
              <w:t xml:space="preserve"> </w:t>
            </w:r>
            <w:r w:rsidR="005F532C">
              <w:rPr>
                <w:rFonts w:cstheme="minorHAnsi"/>
              </w:rPr>
              <w:t>S</w:t>
            </w:r>
            <w:r w:rsidR="003A392C">
              <w:rPr>
                <w:rFonts w:cstheme="minorHAnsi"/>
              </w:rPr>
              <w:t xml:space="preserve">oučástí této části práce je také </w:t>
            </w:r>
            <w:r w:rsidR="00757EC6">
              <w:rPr>
                <w:rFonts w:cstheme="minorHAnsi"/>
              </w:rPr>
              <w:t xml:space="preserve">aktuální a diskutovaná otázka </w:t>
            </w:r>
            <w:r w:rsidR="002F6F5C">
              <w:rPr>
                <w:rFonts w:cstheme="minorHAnsi"/>
              </w:rPr>
              <w:t>pohledu odpůrců povinného očkování</w:t>
            </w:r>
            <w:r w:rsidR="003B76B6">
              <w:rPr>
                <w:rFonts w:cstheme="minorHAnsi"/>
              </w:rPr>
              <w:t>.</w:t>
            </w:r>
            <w:r w:rsidR="00B3279B">
              <w:rPr>
                <w:rFonts w:cstheme="minorHAnsi"/>
              </w:rPr>
              <w:t xml:space="preserve"> </w:t>
            </w:r>
            <w:r w:rsidR="00BB06C3">
              <w:rPr>
                <w:rFonts w:cstheme="minorHAnsi"/>
              </w:rPr>
              <w:t>Snad by bylo vhodné tomuto dát větší prostor</w:t>
            </w:r>
            <w:r w:rsidR="000A782E">
              <w:rPr>
                <w:rFonts w:cstheme="minorHAnsi"/>
              </w:rPr>
              <w:t xml:space="preserve">, </w:t>
            </w:r>
            <w:r w:rsidR="00BB06C3">
              <w:rPr>
                <w:rFonts w:cstheme="minorHAnsi"/>
              </w:rPr>
              <w:t xml:space="preserve">a to i s ohledem na stávající judikáty </w:t>
            </w:r>
            <w:r w:rsidR="00865CD9">
              <w:rPr>
                <w:rFonts w:cstheme="minorHAnsi"/>
              </w:rPr>
              <w:t>Ústavního a Ne</w:t>
            </w:r>
            <w:r w:rsidR="00847171">
              <w:rPr>
                <w:rFonts w:cstheme="minorHAnsi"/>
              </w:rPr>
              <w:t>jvy</w:t>
            </w:r>
            <w:r w:rsidR="00865CD9">
              <w:rPr>
                <w:rFonts w:cstheme="minorHAnsi"/>
              </w:rPr>
              <w:t>ššího správního soudu</w:t>
            </w:r>
            <w:r w:rsidR="00847171">
              <w:rPr>
                <w:rFonts w:cstheme="minorHAnsi"/>
              </w:rPr>
              <w:t xml:space="preserve"> v této oblasti.</w:t>
            </w:r>
            <w:r w:rsidR="00DB2F46">
              <w:rPr>
                <w:rFonts w:cstheme="minorHAnsi"/>
              </w:rPr>
              <w:t xml:space="preserve"> </w:t>
            </w:r>
            <w:r w:rsidR="00633D0B">
              <w:rPr>
                <w:rFonts w:cstheme="minorHAnsi"/>
              </w:rPr>
              <w:t xml:space="preserve">Toto by </w:t>
            </w:r>
            <w:r w:rsidR="00DB2F46">
              <w:rPr>
                <w:rFonts w:cstheme="minorHAnsi"/>
              </w:rPr>
              <w:t xml:space="preserve">si však zasloužilo samostatné zpracování. </w:t>
            </w:r>
            <w:r w:rsidR="00CF611C">
              <w:rPr>
                <w:rFonts w:cstheme="minorHAnsi"/>
              </w:rPr>
              <w:t>Obě části pohledu</w:t>
            </w:r>
            <w:r w:rsidR="009D643C">
              <w:rPr>
                <w:rFonts w:cstheme="minorHAnsi"/>
              </w:rPr>
              <w:t>,</w:t>
            </w:r>
            <w:r w:rsidR="00CF611C">
              <w:rPr>
                <w:rFonts w:cstheme="minorHAnsi"/>
              </w:rPr>
              <w:t xml:space="preserve"> a to jak </w:t>
            </w:r>
            <w:r w:rsidR="00CC07B6">
              <w:rPr>
                <w:rFonts w:cstheme="minorHAnsi"/>
              </w:rPr>
              <w:t xml:space="preserve">problematice očkování, tak i marketingu jsou v práci rovnoměrně a vyváženě uvedeny. </w:t>
            </w:r>
          </w:p>
          <w:p w14:paraId="25A3FE0D" w14:textId="61C234BB" w:rsidR="00987B93" w:rsidRDefault="002936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vychází z důkladného te</w:t>
            </w:r>
            <w:r w:rsidR="00F46877">
              <w:rPr>
                <w:rFonts w:cstheme="minorHAnsi"/>
              </w:rPr>
              <w:t>oretického zpracování</w:t>
            </w:r>
            <w:r w:rsidR="00594AB5">
              <w:rPr>
                <w:rFonts w:cstheme="minorHAnsi"/>
              </w:rPr>
              <w:t xml:space="preserve"> dané problematiky</w:t>
            </w:r>
            <w:r w:rsidR="00EC3935">
              <w:rPr>
                <w:rFonts w:cstheme="minorHAnsi"/>
              </w:rPr>
              <w:t>,</w:t>
            </w:r>
            <w:r w:rsidR="0076734F">
              <w:rPr>
                <w:rFonts w:cstheme="minorHAnsi"/>
              </w:rPr>
              <w:t xml:space="preserve"> zejména </w:t>
            </w:r>
            <w:r w:rsidR="00D053C5">
              <w:rPr>
                <w:rFonts w:cstheme="minorHAnsi"/>
              </w:rPr>
              <w:t>pokud jde o otázky očkování</w:t>
            </w:r>
            <w:r w:rsidR="00EC3935">
              <w:rPr>
                <w:rFonts w:cstheme="minorHAnsi"/>
              </w:rPr>
              <w:t>.</w:t>
            </w:r>
            <w:r w:rsidR="00F46877">
              <w:rPr>
                <w:rFonts w:cstheme="minorHAnsi"/>
              </w:rPr>
              <w:t xml:space="preserve"> </w:t>
            </w:r>
            <w:r w:rsidR="00797B05">
              <w:rPr>
                <w:rFonts w:cstheme="minorHAnsi"/>
              </w:rPr>
              <w:t>Uvedené zdroje jsou</w:t>
            </w:r>
            <w:r w:rsidR="00B722C7">
              <w:rPr>
                <w:rFonts w:cstheme="minorHAnsi"/>
              </w:rPr>
              <w:t xml:space="preserve"> zde řádně</w:t>
            </w:r>
            <w:r w:rsidR="00797B05">
              <w:rPr>
                <w:rFonts w:cstheme="minorHAnsi"/>
              </w:rPr>
              <w:t xml:space="preserve"> citovány</w:t>
            </w:r>
            <w:r w:rsidR="00B722C7">
              <w:rPr>
                <w:rFonts w:cstheme="minorHAnsi"/>
              </w:rPr>
              <w:t>.</w:t>
            </w:r>
            <w:r w:rsidR="002410C0">
              <w:rPr>
                <w:rFonts w:cstheme="minorHAnsi"/>
              </w:rPr>
              <w:t xml:space="preserve">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0B4915" w:rsidR="000E094A" w:rsidRDefault="004C1E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61E611B9" w:rsidR="000E094A" w:rsidRDefault="00610C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</w:t>
            </w:r>
            <w:r w:rsidR="00CB2DD4">
              <w:rPr>
                <w:rFonts w:cstheme="minorHAnsi"/>
              </w:rPr>
              <w:t xml:space="preserve"> </w:t>
            </w:r>
            <w:r w:rsidR="00EE13D7">
              <w:rPr>
                <w:rFonts w:cstheme="minorHAnsi"/>
              </w:rPr>
              <w:t>analytická</w:t>
            </w:r>
            <w:r>
              <w:rPr>
                <w:rFonts w:cstheme="minorHAnsi"/>
              </w:rPr>
              <w:t xml:space="preserve"> část práce </w:t>
            </w:r>
            <w:r w:rsidR="00C2367F">
              <w:rPr>
                <w:rFonts w:cstheme="minorHAnsi"/>
              </w:rPr>
              <w:t>je věnována</w:t>
            </w:r>
            <w:r w:rsidR="0096197C">
              <w:rPr>
                <w:rFonts w:cstheme="minorHAnsi"/>
              </w:rPr>
              <w:t xml:space="preserve"> </w:t>
            </w:r>
            <w:r w:rsidR="0038014E">
              <w:rPr>
                <w:rFonts w:cstheme="minorHAnsi"/>
              </w:rPr>
              <w:t>charakteristice</w:t>
            </w:r>
            <w:r w:rsidR="006B0FBF">
              <w:rPr>
                <w:rFonts w:cstheme="minorHAnsi"/>
              </w:rPr>
              <w:t xml:space="preserve"> </w:t>
            </w:r>
            <w:r w:rsidR="0038014E">
              <w:rPr>
                <w:rFonts w:cstheme="minorHAnsi"/>
              </w:rPr>
              <w:t xml:space="preserve">pediatrické ordinace </w:t>
            </w:r>
            <w:r w:rsidR="009704AC">
              <w:rPr>
                <w:rFonts w:cstheme="minorHAnsi"/>
              </w:rPr>
              <w:t xml:space="preserve">jakožto presentujícího pracoviště. </w:t>
            </w:r>
            <w:r w:rsidR="00946E64">
              <w:rPr>
                <w:rFonts w:cstheme="minorHAnsi"/>
              </w:rPr>
              <w:t>V této části autorka uvádí</w:t>
            </w:r>
            <w:r w:rsidR="008D29FA">
              <w:rPr>
                <w:rFonts w:cstheme="minorHAnsi"/>
              </w:rPr>
              <w:t xml:space="preserve"> pod</w:t>
            </w:r>
            <w:r w:rsidR="00AD2497">
              <w:rPr>
                <w:rFonts w:cstheme="minorHAnsi"/>
              </w:rPr>
              <w:t>r</w:t>
            </w:r>
            <w:r w:rsidR="008D29FA">
              <w:rPr>
                <w:rFonts w:cstheme="minorHAnsi"/>
              </w:rPr>
              <w:t>obnou</w:t>
            </w:r>
            <w:r w:rsidR="002340F1">
              <w:rPr>
                <w:rFonts w:cstheme="minorHAnsi"/>
              </w:rPr>
              <w:t xml:space="preserve"> kompa</w:t>
            </w:r>
            <w:r w:rsidR="008D29FA">
              <w:rPr>
                <w:rFonts w:cstheme="minorHAnsi"/>
              </w:rPr>
              <w:t>ra</w:t>
            </w:r>
            <w:r w:rsidR="002340F1">
              <w:rPr>
                <w:rFonts w:cstheme="minorHAnsi"/>
              </w:rPr>
              <w:t xml:space="preserve">ci </w:t>
            </w:r>
            <w:r w:rsidR="008D29FA">
              <w:rPr>
                <w:rFonts w:cstheme="minorHAnsi"/>
              </w:rPr>
              <w:t xml:space="preserve">očkování </w:t>
            </w:r>
            <w:r w:rsidR="00FA4B14">
              <w:rPr>
                <w:rFonts w:cstheme="minorHAnsi"/>
              </w:rPr>
              <w:t>nezletilých pacientů</w:t>
            </w:r>
            <w:r w:rsidR="0094400D">
              <w:rPr>
                <w:rFonts w:cstheme="minorHAnsi"/>
              </w:rPr>
              <w:t xml:space="preserve"> </w:t>
            </w:r>
            <w:r w:rsidR="006A6DF7">
              <w:rPr>
                <w:rFonts w:cstheme="minorHAnsi"/>
              </w:rPr>
              <w:t xml:space="preserve">(ČR vs. </w:t>
            </w:r>
            <w:r w:rsidR="006C5A24">
              <w:rPr>
                <w:rFonts w:cstheme="minorHAnsi"/>
              </w:rPr>
              <w:t>Ústecký kraj-RNL)</w:t>
            </w:r>
            <w:r w:rsidR="00C10915">
              <w:rPr>
                <w:rFonts w:cstheme="minorHAnsi"/>
              </w:rPr>
              <w:t>, jakož i pro</w:t>
            </w:r>
            <w:r w:rsidR="00385CDF">
              <w:rPr>
                <w:rFonts w:cstheme="minorHAnsi"/>
              </w:rPr>
              <w:t>o</w:t>
            </w:r>
            <w:r w:rsidR="00C10915">
              <w:rPr>
                <w:rFonts w:cstheme="minorHAnsi"/>
              </w:rPr>
              <w:t>čkovano</w:t>
            </w:r>
            <w:r w:rsidR="00385CDF">
              <w:rPr>
                <w:rFonts w:cstheme="minorHAnsi"/>
              </w:rPr>
              <w:t>s</w:t>
            </w:r>
            <w:r w:rsidR="00C10915">
              <w:rPr>
                <w:rFonts w:cstheme="minorHAnsi"/>
              </w:rPr>
              <w:t xml:space="preserve">t nezletilých </w:t>
            </w:r>
            <w:r w:rsidR="00385CDF">
              <w:rPr>
                <w:rFonts w:cstheme="minorHAnsi"/>
              </w:rPr>
              <w:t>pacientů u daného po</w:t>
            </w:r>
            <w:r w:rsidR="00896C30">
              <w:rPr>
                <w:rFonts w:cstheme="minorHAnsi"/>
              </w:rPr>
              <w:t>skytovatele.</w:t>
            </w:r>
            <w:r w:rsidR="000128C0">
              <w:rPr>
                <w:rFonts w:cstheme="minorHAnsi"/>
              </w:rPr>
              <w:t xml:space="preserve"> Tato část vychází z</w:t>
            </w:r>
            <w:r w:rsidR="00D70D90">
              <w:rPr>
                <w:rFonts w:cstheme="minorHAnsi"/>
              </w:rPr>
              <w:t> </w:t>
            </w:r>
            <w:r w:rsidR="000128C0">
              <w:rPr>
                <w:rFonts w:cstheme="minorHAnsi"/>
              </w:rPr>
              <w:t>empiri</w:t>
            </w:r>
            <w:r w:rsidR="00D70D90">
              <w:rPr>
                <w:rFonts w:cstheme="minorHAnsi"/>
              </w:rPr>
              <w:t xml:space="preserve">e poskytovatele a jeho praxe. </w:t>
            </w:r>
            <w:r w:rsidR="0061255E">
              <w:rPr>
                <w:rFonts w:cstheme="minorHAnsi"/>
              </w:rPr>
              <w:t>Jsou zde uvedeny hlavní očkovací látky</w:t>
            </w:r>
            <w:r w:rsidR="003340F3">
              <w:rPr>
                <w:rFonts w:cstheme="minorHAnsi"/>
              </w:rPr>
              <w:t xml:space="preserve">, </w:t>
            </w:r>
            <w:r w:rsidR="0061255E">
              <w:rPr>
                <w:rFonts w:cstheme="minorHAnsi"/>
              </w:rPr>
              <w:t xml:space="preserve">a to </w:t>
            </w:r>
            <w:proofErr w:type="gramStart"/>
            <w:r w:rsidR="0061255E">
              <w:rPr>
                <w:rFonts w:cstheme="minorHAnsi"/>
              </w:rPr>
              <w:t>z</w:t>
            </w:r>
            <w:proofErr w:type="gramEnd"/>
            <w:r w:rsidR="0061255E">
              <w:rPr>
                <w:rFonts w:cstheme="minorHAnsi"/>
              </w:rPr>
              <w:t xml:space="preserve"> ohledem na objektivitu posuzovaného stavu věci. </w:t>
            </w:r>
          </w:p>
          <w:p w14:paraId="67554C71" w14:textId="0BFCDD70" w:rsidR="003340F3" w:rsidRPr="000E094A" w:rsidRDefault="003340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65755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to část práce je založena jak na vlastních zkušenostech, tak na </w:t>
            </w:r>
            <w:r w:rsidR="0065755E">
              <w:rPr>
                <w:rFonts w:cstheme="minorHAnsi"/>
              </w:rPr>
              <w:t>dotazníkovém šetření a osobním pohovoru s</w:t>
            </w:r>
            <w:r w:rsidR="0089464D">
              <w:rPr>
                <w:rFonts w:cstheme="minorHAnsi"/>
              </w:rPr>
              <w:t xml:space="preserve">e zákonnými zástupci nezletilých pacientů. </w:t>
            </w:r>
            <w:proofErr w:type="gramStart"/>
            <w:r w:rsidR="00D84C81">
              <w:rPr>
                <w:rFonts w:cstheme="minorHAnsi"/>
              </w:rPr>
              <w:t>S</w:t>
            </w:r>
            <w:r w:rsidR="002F6484">
              <w:rPr>
                <w:rFonts w:cstheme="minorHAnsi"/>
              </w:rPr>
              <w:t xml:space="preserve">e </w:t>
            </w:r>
            <w:r w:rsidR="00D84C81">
              <w:rPr>
                <w:rFonts w:cstheme="minorHAnsi"/>
              </w:rPr>
              <w:t xml:space="preserve"> statistickými</w:t>
            </w:r>
            <w:proofErr w:type="gramEnd"/>
            <w:r w:rsidR="00D84C81">
              <w:rPr>
                <w:rFonts w:cstheme="minorHAnsi"/>
              </w:rPr>
              <w:t xml:space="preserve"> údaji</w:t>
            </w:r>
            <w:r w:rsidR="008964D9">
              <w:rPr>
                <w:rFonts w:cstheme="minorHAnsi"/>
              </w:rPr>
              <w:t xml:space="preserve"> (UZIS) </w:t>
            </w:r>
            <w:r w:rsidR="00D84C81">
              <w:rPr>
                <w:rFonts w:cstheme="minorHAnsi"/>
              </w:rPr>
              <w:t xml:space="preserve"> zde autorka nepracuje</w:t>
            </w:r>
            <w:r w:rsidR="00B97917">
              <w:rPr>
                <w:rFonts w:cstheme="minorHAnsi"/>
              </w:rPr>
              <w:t xml:space="preserve">, což ani nebylo cílem této práce.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F4B90A" w:rsidR="000E094A" w:rsidRDefault="00664D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F92FF5E" w:rsidR="000E094A" w:rsidRDefault="00C15D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</w:t>
            </w:r>
            <w:r w:rsidR="00652C28">
              <w:rPr>
                <w:rFonts w:cstheme="minorHAnsi"/>
              </w:rPr>
              <w:t xml:space="preserve">je založena a </w:t>
            </w:r>
            <w:r w:rsidR="00A81A0C">
              <w:rPr>
                <w:rFonts w:cstheme="minorHAnsi"/>
              </w:rPr>
              <w:t>výsledcích dotazníkového šetření a</w:t>
            </w:r>
            <w:r w:rsidR="00411C06">
              <w:rPr>
                <w:rFonts w:cstheme="minorHAnsi"/>
              </w:rPr>
              <w:t xml:space="preserve"> rozhovoru s</w:t>
            </w:r>
            <w:r w:rsidR="00A81A0C">
              <w:rPr>
                <w:rFonts w:cstheme="minorHAnsi"/>
              </w:rPr>
              <w:t xml:space="preserve"> rodiči nezletilých p</w:t>
            </w:r>
            <w:r w:rsidR="00DB2667">
              <w:rPr>
                <w:rFonts w:cstheme="minorHAnsi"/>
              </w:rPr>
              <w:t>a</w:t>
            </w:r>
            <w:r w:rsidR="00A81A0C">
              <w:rPr>
                <w:rFonts w:cstheme="minorHAnsi"/>
              </w:rPr>
              <w:t>cie</w:t>
            </w:r>
            <w:r w:rsidR="00DB2667">
              <w:rPr>
                <w:rFonts w:cstheme="minorHAnsi"/>
              </w:rPr>
              <w:t>n</w:t>
            </w:r>
            <w:r w:rsidR="00A81A0C">
              <w:rPr>
                <w:rFonts w:cstheme="minorHAnsi"/>
              </w:rPr>
              <w:t>tů,</w:t>
            </w:r>
            <w:r w:rsidR="006E7CFB">
              <w:rPr>
                <w:rFonts w:cstheme="minorHAnsi"/>
              </w:rPr>
              <w:t xml:space="preserve"> </w:t>
            </w:r>
          </w:p>
          <w:p w14:paraId="7A93A82B" w14:textId="7E67EA31" w:rsidR="00F8486D" w:rsidRPr="000E094A" w:rsidRDefault="00A255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získaných informací autorka navrhuje </w:t>
            </w:r>
            <w:r w:rsidR="0060458B">
              <w:rPr>
                <w:rFonts w:cstheme="minorHAnsi"/>
              </w:rPr>
              <w:t xml:space="preserve">vypracovaný manuál pro zákonné zástupce </w:t>
            </w:r>
            <w:r w:rsidR="00BB2F7E">
              <w:rPr>
                <w:rFonts w:cstheme="minorHAnsi"/>
              </w:rPr>
              <w:t xml:space="preserve">týkající se významu očkování </w:t>
            </w:r>
            <w:r w:rsidR="009E2401">
              <w:rPr>
                <w:rFonts w:cstheme="minorHAnsi"/>
              </w:rPr>
              <w:t xml:space="preserve">včetně všech dalších relevantních informací ohledně očkování. </w:t>
            </w:r>
            <w:r w:rsidR="00E137CF">
              <w:rPr>
                <w:rFonts w:cstheme="minorHAnsi"/>
              </w:rPr>
              <w:t xml:space="preserve">(viz. str. </w:t>
            </w:r>
            <w:r w:rsidR="00664D3A">
              <w:rPr>
                <w:rFonts w:cstheme="minorHAnsi"/>
              </w:rPr>
              <w:t>6</w:t>
            </w:r>
            <w:r w:rsidR="00951508">
              <w:rPr>
                <w:rFonts w:cstheme="minorHAnsi"/>
              </w:rPr>
              <w:t>5</w:t>
            </w:r>
            <w:r w:rsidR="00664D3A">
              <w:rPr>
                <w:rFonts w:cstheme="minorHAnsi"/>
              </w:rPr>
              <w:t xml:space="preserve"> a násl.). </w:t>
            </w:r>
            <w:r w:rsidR="00433998">
              <w:rPr>
                <w:rFonts w:cstheme="minorHAnsi"/>
              </w:rPr>
              <w:t>Zde je nutno uvést, že tento je</w:t>
            </w:r>
            <w:r w:rsidR="00F46608">
              <w:rPr>
                <w:rFonts w:cstheme="minorHAnsi"/>
              </w:rPr>
              <w:t xml:space="preserve"> pro zákonné zástupce</w:t>
            </w:r>
            <w:r w:rsidR="00433998">
              <w:rPr>
                <w:rFonts w:cstheme="minorHAnsi"/>
              </w:rPr>
              <w:t xml:space="preserve"> zcela nezávazný</w:t>
            </w:r>
            <w:r w:rsidR="002E7B45">
              <w:rPr>
                <w:rFonts w:cstheme="minorHAnsi"/>
              </w:rPr>
              <w:t xml:space="preserve"> a je tak jediným nástrojem </w:t>
            </w:r>
            <w:r w:rsidR="00D93A8E">
              <w:rPr>
                <w:rFonts w:cstheme="minorHAnsi"/>
              </w:rPr>
              <w:t>pro zvýšení proočkovano</w:t>
            </w:r>
            <w:r w:rsidR="00D70A6A">
              <w:rPr>
                <w:rFonts w:cstheme="minorHAnsi"/>
              </w:rPr>
              <w:t>s</w:t>
            </w:r>
            <w:r w:rsidR="00D93A8E">
              <w:rPr>
                <w:rFonts w:cstheme="minorHAnsi"/>
              </w:rPr>
              <w:t xml:space="preserve">ti nezletilých pacientů. </w:t>
            </w:r>
            <w:r w:rsidR="00973E8D">
              <w:rPr>
                <w:rFonts w:cstheme="minorHAnsi"/>
              </w:rPr>
              <w:t xml:space="preserve">Zde je nutno konstatovat, že s ohledem na stávající právní rámec medicínského práva </w:t>
            </w:r>
            <w:r w:rsidR="000B1D0D">
              <w:rPr>
                <w:rFonts w:cstheme="minorHAnsi"/>
              </w:rPr>
              <w:t xml:space="preserve">daného zákonem č. 372/2011 Sb. zde ani jiný možný nástroj být nemůže. </w:t>
            </w:r>
            <w:r w:rsidR="00B14AC6">
              <w:rPr>
                <w:rFonts w:cstheme="minorHAnsi"/>
              </w:rPr>
              <w:t>(pokud nebere</w:t>
            </w:r>
            <w:r w:rsidR="00B8258E">
              <w:rPr>
                <w:rFonts w:cstheme="minorHAnsi"/>
              </w:rPr>
              <w:t xml:space="preserve">me v potaz problematiku ochrany veřejného zdraví). </w:t>
            </w:r>
            <w:r w:rsidR="00A05A86">
              <w:rPr>
                <w:rFonts w:cstheme="minorHAnsi"/>
              </w:rPr>
              <w:t xml:space="preserve"> Toto hodnotím velmi pozitivně, neboť s ohledem na</w:t>
            </w:r>
            <w:r w:rsidR="00C02737">
              <w:rPr>
                <w:rFonts w:cstheme="minorHAnsi"/>
              </w:rPr>
              <w:t xml:space="preserve"> </w:t>
            </w:r>
            <w:r w:rsidR="00A05A86">
              <w:rPr>
                <w:rFonts w:cstheme="minorHAnsi"/>
              </w:rPr>
              <w:t>stávající legis</w:t>
            </w:r>
            <w:r w:rsidR="00C02737">
              <w:rPr>
                <w:rFonts w:cstheme="minorHAnsi"/>
              </w:rPr>
              <w:t xml:space="preserve">lativu je toto jediný nástroj na podporu očkování </w:t>
            </w:r>
            <w:r w:rsidR="006E3AE8">
              <w:rPr>
                <w:rFonts w:cstheme="minorHAnsi"/>
              </w:rPr>
              <w:t xml:space="preserve">nezletilých pacientů v pediatrické praxi.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9F638C" w:rsidR="000E094A" w:rsidRDefault="003F79C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58140C5" w:rsidR="000E094A" w:rsidRDefault="0057593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pohledu formálního</w:t>
            </w:r>
            <w:r w:rsidR="004404E7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práce </w:t>
            </w:r>
            <w:r w:rsidR="004404E7">
              <w:rPr>
                <w:rFonts w:cstheme="minorHAnsi"/>
              </w:rPr>
              <w:t xml:space="preserve">logická, srozumitelná a dobře čitelná. </w:t>
            </w:r>
            <w:r w:rsidR="00126D20">
              <w:rPr>
                <w:rFonts w:cstheme="minorHAnsi"/>
              </w:rPr>
              <w:t>Práce není zatížena formálními</w:t>
            </w:r>
            <w:r w:rsidR="00140191">
              <w:rPr>
                <w:rFonts w:cstheme="minorHAnsi"/>
              </w:rPr>
              <w:t xml:space="preserve"> </w:t>
            </w:r>
            <w:r w:rsidR="000410B0">
              <w:rPr>
                <w:rFonts w:cstheme="minorHAnsi"/>
              </w:rPr>
              <w:t>chybami ani jinými</w:t>
            </w:r>
            <w:r w:rsidR="00126D20">
              <w:rPr>
                <w:rFonts w:cstheme="minorHAnsi"/>
              </w:rPr>
              <w:t xml:space="preserve"> jazykovými</w:t>
            </w:r>
            <w:r w:rsidR="00A306BB">
              <w:rPr>
                <w:rFonts w:cstheme="minorHAnsi"/>
              </w:rPr>
              <w:t xml:space="preserve"> či</w:t>
            </w:r>
            <w:r w:rsidR="00126D20">
              <w:rPr>
                <w:rFonts w:cstheme="minorHAnsi"/>
              </w:rPr>
              <w:t xml:space="preserve"> jinými nedostatky</w:t>
            </w:r>
            <w:r w:rsidR="00734763">
              <w:rPr>
                <w:rFonts w:cstheme="minorHAnsi"/>
              </w:rPr>
              <w:t>. Je zde použita správ</w:t>
            </w:r>
            <w:r w:rsidR="00CE2FD9">
              <w:rPr>
                <w:rFonts w:cstheme="minorHAnsi"/>
              </w:rPr>
              <w:t>n</w:t>
            </w:r>
            <w:r w:rsidR="00734763">
              <w:rPr>
                <w:rFonts w:cstheme="minorHAnsi"/>
              </w:rPr>
              <w:t>á odb</w:t>
            </w:r>
            <w:r w:rsidR="00CE2FD9">
              <w:rPr>
                <w:rFonts w:cstheme="minorHAnsi"/>
              </w:rPr>
              <w:t>o</w:t>
            </w:r>
            <w:r w:rsidR="00734763">
              <w:rPr>
                <w:rFonts w:cstheme="minorHAnsi"/>
              </w:rPr>
              <w:t xml:space="preserve">rná terminologie, </w:t>
            </w:r>
            <w:r w:rsidR="00CE2FD9">
              <w:rPr>
                <w:rFonts w:cstheme="minorHAnsi"/>
              </w:rPr>
              <w:t xml:space="preserve">citační zdroje jsou řádně uvedeny. </w:t>
            </w:r>
            <w:r w:rsidR="0014020E">
              <w:rPr>
                <w:rFonts w:cstheme="minorHAnsi"/>
              </w:rPr>
              <w:t>Práce obsahuje dostatečný odkazový aparát</w:t>
            </w:r>
            <w:r w:rsidR="00A306BB">
              <w:rPr>
                <w:rFonts w:cstheme="minorHAnsi"/>
              </w:rPr>
              <w:t xml:space="preserve"> vztahující se k danému </w:t>
            </w:r>
            <w:r w:rsidR="001529DA">
              <w:rPr>
                <w:rFonts w:cstheme="minorHAnsi"/>
              </w:rPr>
              <w:t>tématu.</w:t>
            </w:r>
            <w:r w:rsidR="0014020E">
              <w:rPr>
                <w:rFonts w:cstheme="minorHAnsi"/>
              </w:rPr>
              <w:t xml:space="preserve"> </w:t>
            </w:r>
            <w:r w:rsidR="00DB7293">
              <w:rPr>
                <w:rFonts w:cstheme="minorHAnsi"/>
              </w:rPr>
              <w:t xml:space="preserve">Rozsah je odpovídající </w:t>
            </w:r>
            <w:r w:rsidR="000658AD">
              <w:rPr>
                <w:rFonts w:cstheme="minorHAnsi"/>
              </w:rPr>
              <w:t xml:space="preserve">danému typu absolventské práce. </w:t>
            </w:r>
            <w:r w:rsidR="009A6A5E">
              <w:rPr>
                <w:rFonts w:cstheme="minorHAnsi"/>
              </w:rPr>
              <w:t>Práce vychází z</w:t>
            </w:r>
            <w:r w:rsidR="001E25E5">
              <w:rPr>
                <w:rFonts w:cstheme="minorHAnsi"/>
              </w:rPr>
              <w:t> </w:t>
            </w:r>
            <w:r w:rsidR="009A6A5E">
              <w:rPr>
                <w:rFonts w:cstheme="minorHAnsi"/>
              </w:rPr>
              <w:t>aktuálních</w:t>
            </w:r>
            <w:r w:rsidR="001E25E5">
              <w:rPr>
                <w:rFonts w:cstheme="minorHAnsi"/>
              </w:rPr>
              <w:t xml:space="preserve"> vědeckých</w:t>
            </w:r>
            <w:r w:rsidR="009A6A5E">
              <w:rPr>
                <w:rFonts w:cstheme="minorHAnsi"/>
              </w:rPr>
              <w:t xml:space="preserve"> pramenů</w:t>
            </w:r>
            <w:r w:rsidR="00571122">
              <w:rPr>
                <w:rFonts w:cstheme="minorHAnsi"/>
              </w:rPr>
              <w:t>, které jsou v dostatečném rozsahu uve</w:t>
            </w:r>
            <w:r w:rsidR="00D15173">
              <w:rPr>
                <w:rFonts w:cstheme="minorHAnsi"/>
              </w:rPr>
              <w:t>d</w:t>
            </w:r>
            <w:r w:rsidR="00571122">
              <w:rPr>
                <w:rFonts w:cstheme="minorHAnsi"/>
              </w:rPr>
              <w:t xml:space="preserve">eny a řádně citovány.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AB0309" w:rsidR="009C7318" w:rsidRDefault="00AA3E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98955FE" w:rsidR="00386EEB" w:rsidRPr="000E094A" w:rsidRDefault="00B44E11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konečném záv</w:t>
            </w:r>
            <w:r w:rsidR="008F2D2F">
              <w:rPr>
                <w:rFonts w:cstheme="minorHAnsi"/>
              </w:rPr>
              <w:t>ěr</w:t>
            </w:r>
            <w:r>
              <w:rPr>
                <w:rFonts w:cstheme="minorHAnsi"/>
              </w:rPr>
              <w:t>ečném</w:t>
            </w:r>
            <w:r w:rsidR="008F2D2F">
              <w:rPr>
                <w:rFonts w:cstheme="minorHAnsi"/>
              </w:rPr>
              <w:t xml:space="preserve"> finálním h</w:t>
            </w:r>
            <w:r>
              <w:rPr>
                <w:rFonts w:cstheme="minorHAnsi"/>
              </w:rPr>
              <w:t xml:space="preserve">odnocení lze práci </w:t>
            </w:r>
            <w:r w:rsidR="001857DC">
              <w:rPr>
                <w:rFonts w:cstheme="minorHAnsi"/>
              </w:rPr>
              <w:t>posuzovat jako pozitivní</w:t>
            </w:r>
            <w:r w:rsidR="005F7AE5">
              <w:rPr>
                <w:rFonts w:cstheme="minorHAnsi"/>
              </w:rPr>
              <w:t xml:space="preserve">, </w:t>
            </w:r>
            <w:r w:rsidR="00454D06">
              <w:rPr>
                <w:rFonts w:cstheme="minorHAnsi"/>
              </w:rPr>
              <w:t>a to zejména s ohledem na její</w:t>
            </w:r>
            <w:r w:rsidR="00F51261">
              <w:rPr>
                <w:rFonts w:cstheme="minorHAnsi"/>
              </w:rPr>
              <w:t xml:space="preserve"> přínosný </w:t>
            </w:r>
            <w:r w:rsidR="006311CD">
              <w:rPr>
                <w:rFonts w:cstheme="minorHAnsi"/>
              </w:rPr>
              <w:t>pohled na problematiku očkování</w:t>
            </w:r>
            <w:r w:rsidR="00B42FD5">
              <w:rPr>
                <w:rFonts w:cstheme="minorHAnsi"/>
              </w:rPr>
              <w:t>.</w:t>
            </w:r>
            <w:r w:rsidR="006311CD">
              <w:rPr>
                <w:rFonts w:cstheme="minorHAnsi"/>
              </w:rPr>
              <w:t xml:space="preserve"> </w:t>
            </w:r>
            <w:r w:rsidR="00476E1C">
              <w:rPr>
                <w:rFonts w:cstheme="minorHAnsi"/>
              </w:rPr>
              <w:t xml:space="preserve"> </w:t>
            </w:r>
            <w:r w:rsidR="00F573BE">
              <w:rPr>
                <w:rFonts w:cstheme="minorHAnsi"/>
              </w:rPr>
              <w:t>Práce vyc</w:t>
            </w:r>
            <w:r w:rsidR="00402B64">
              <w:rPr>
                <w:rFonts w:cstheme="minorHAnsi"/>
              </w:rPr>
              <w:t>h</w:t>
            </w:r>
            <w:r w:rsidR="00F573BE">
              <w:rPr>
                <w:rFonts w:cstheme="minorHAnsi"/>
              </w:rPr>
              <w:t>ází z</w:t>
            </w:r>
            <w:r w:rsidR="00402B64">
              <w:rPr>
                <w:rFonts w:cstheme="minorHAnsi"/>
              </w:rPr>
              <w:t> </w:t>
            </w:r>
            <w:r w:rsidR="00F573BE">
              <w:rPr>
                <w:rFonts w:cstheme="minorHAnsi"/>
              </w:rPr>
              <w:t>erudice</w:t>
            </w:r>
            <w:r w:rsidR="00402B64">
              <w:rPr>
                <w:rFonts w:cstheme="minorHAnsi"/>
              </w:rPr>
              <w:t xml:space="preserve"> práce dětské sestry</w:t>
            </w:r>
            <w:r w:rsidR="00F573BE">
              <w:rPr>
                <w:rFonts w:cstheme="minorHAnsi"/>
              </w:rPr>
              <w:t xml:space="preserve"> </w:t>
            </w:r>
            <w:r w:rsidR="00E369D1">
              <w:rPr>
                <w:rFonts w:cstheme="minorHAnsi"/>
              </w:rPr>
              <w:t>a její přínos je dá</w:t>
            </w:r>
            <w:r w:rsidR="005A426F">
              <w:rPr>
                <w:rFonts w:cstheme="minorHAnsi"/>
              </w:rPr>
              <w:t>n</w:t>
            </w:r>
            <w:r w:rsidR="00E369D1">
              <w:rPr>
                <w:rFonts w:cstheme="minorHAnsi"/>
              </w:rPr>
              <w:t xml:space="preserve"> zejména v rovině </w:t>
            </w:r>
            <w:r w:rsidR="00216AF7">
              <w:rPr>
                <w:rFonts w:cstheme="minorHAnsi"/>
              </w:rPr>
              <w:t xml:space="preserve">osvětové. </w:t>
            </w:r>
            <w:r w:rsidR="00923BE7">
              <w:rPr>
                <w:rFonts w:cstheme="minorHAnsi"/>
              </w:rPr>
              <w:t>Z</w:t>
            </w:r>
            <w:r w:rsidR="00EF2D26">
              <w:rPr>
                <w:rFonts w:cstheme="minorHAnsi"/>
              </w:rPr>
              <w:t>ávě</w:t>
            </w:r>
            <w:r w:rsidR="00923BE7">
              <w:rPr>
                <w:rFonts w:cstheme="minorHAnsi"/>
              </w:rPr>
              <w:t>rem lze práci hodnotiti jako přínosnou</w:t>
            </w:r>
            <w:r w:rsidR="00FE568B">
              <w:rPr>
                <w:rFonts w:cstheme="minorHAnsi"/>
              </w:rPr>
              <w:t>, s</w:t>
            </w:r>
            <w:r w:rsidR="009613B2">
              <w:rPr>
                <w:rFonts w:cstheme="minorHAnsi"/>
              </w:rPr>
              <w:t> </w:t>
            </w:r>
            <w:r w:rsidR="00FE568B">
              <w:rPr>
                <w:rFonts w:cstheme="minorHAnsi"/>
              </w:rPr>
              <w:t>vědomím</w:t>
            </w:r>
            <w:r w:rsidR="009613B2">
              <w:rPr>
                <w:rFonts w:cstheme="minorHAnsi"/>
              </w:rPr>
              <w:t xml:space="preserve"> si</w:t>
            </w:r>
            <w:r w:rsidR="00FE568B">
              <w:rPr>
                <w:rFonts w:cstheme="minorHAnsi"/>
              </w:rPr>
              <w:t xml:space="preserve"> všech probl</w:t>
            </w:r>
            <w:r w:rsidR="009613B2">
              <w:rPr>
                <w:rFonts w:cstheme="minorHAnsi"/>
              </w:rPr>
              <w:t>e</w:t>
            </w:r>
            <w:r w:rsidR="009E0564">
              <w:rPr>
                <w:rFonts w:cstheme="minorHAnsi"/>
              </w:rPr>
              <w:t>m</w:t>
            </w:r>
            <w:r w:rsidR="00FE568B">
              <w:rPr>
                <w:rFonts w:cstheme="minorHAnsi"/>
              </w:rPr>
              <w:t>atických otázek</w:t>
            </w:r>
            <w:r w:rsidR="009E0564">
              <w:rPr>
                <w:rFonts w:cstheme="minorHAnsi"/>
              </w:rPr>
              <w:t>, jak medicínských, tak i právních,</w:t>
            </w:r>
            <w:r w:rsidR="00FE568B">
              <w:rPr>
                <w:rFonts w:cstheme="minorHAnsi"/>
              </w:rPr>
              <w:t xml:space="preserve"> spojených s problematikou očkování</w:t>
            </w:r>
            <w:r w:rsidR="007D0A91">
              <w:rPr>
                <w:rFonts w:cstheme="minorHAnsi"/>
              </w:rPr>
              <w:t>,</w:t>
            </w:r>
            <w:r w:rsidR="001E5848">
              <w:rPr>
                <w:rFonts w:cstheme="minorHAnsi"/>
              </w:rPr>
              <w:t xml:space="preserve"> a to nejen nezletilých pacientů.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F46C893" w:rsidR="009C7318" w:rsidRDefault="001B0D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1D7905">
        <w:rPr>
          <w:rFonts w:cstheme="minorHAnsi"/>
        </w:rPr>
        <w:t>omníváte se, že současn</w:t>
      </w:r>
      <w:r>
        <w:rPr>
          <w:rFonts w:cstheme="minorHAnsi"/>
        </w:rPr>
        <w:t>á úroveň osvěty v oblasti oč</w:t>
      </w:r>
      <w:r w:rsidR="00BC4712">
        <w:rPr>
          <w:rFonts w:cstheme="minorHAnsi"/>
        </w:rPr>
        <w:t>k</w:t>
      </w:r>
      <w:r>
        <w:rPr>
          <w:rFonts w:cstheme="minorHAnsi"/>
        </w:rPr>
        <w:t xml:space="preserve">ování nezletilých pacientů je na dostatečné úrovni </w:t>
      </w:r>
      <w:r w:rsidR="00BC4712">
        <w:rPr>
          <w:rFonts w:cstheme="minorHAnsi"/>
        </w:rPr>
        <w:t>a že rodiče (zákonní zástupci) mají dosta</w:t>
      </w:r>
      <w:r w:rsidR="00822918">
        <w:rPr>
          <w:rFonts w:cstheme="minorHAnsi"/>
        </w:rPr>
        <w:t>t</w:t>
      </w:r>
      <w:r w:rsidR="00BC4712">
        <w:rPr>
          <w:rFonts w:cstheme="minorHAnsi"/>
        </w:rPr>
        <w:t>ečnou informovanost</w:t>
      </w:r>
      <w:r w:rsidR="0052464C">
        <w:rPr>
          <w:rFonts w:cstheme="minorHAnsi"/>
        </w:rPr>
        <w:t xml:space="preserve"> a povědomost</w:t>
      </w:r>
      <w:r w:rsidR="00BC4712">
        <w:rPr>
          <w:rFonts w:cstheme="minorHAnsi"/>
        </w:rPr>
        <w:t xml:space="preserve"> ohledně očkování</w:t>
      </w:r>
      <w:r w:rsidR="00822918">
        <w:rPr>
          <w:rFonts w:cstheme="minorHAnsi"/>
        </w:rPr>
        <w:t>?</w:t>
      </w:r>
    </w:p>
    <w:p w14:paraId="55DA52BC" w14:textId="15C67CB7" w:rsidR="005C4ACA" w:rsidRDefault="00715E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</w:t>
      </w:r>
      <w:r w:rsidR="00B217FF">
        <w:rPr>
          <w:rFonts w:cstheme="minorHAnsi"/>
        </w:rPr>
        <w:t>ouhlasíte s represivními opatřeními v</w:t>
      </w:r>
      <w:r>
        <w:rPr>
          <w:rFonts w:cstheme="minorHAnsi"/>
        </w:rPr>
        <w:t> </w:t>
      </w:r>
      <w:r w:rsidR="00B217FF">
        <w:rPr>
          <w:rFonts w:cstheme="minorHAnsi"/>
        </w:rPr>
        <w:t>pří</w:t>
      </w:r>
      <w:r>
        <w:rPr>
          <w:rFonts w:cstheme="minorHAnsi"/>
        </w:rPr>
        <w:t>padě odmítnutí očkování</w:t>
      </w:r>
      <w:r w:rsidR="00C333DA">
        <w:rPr>
          <w:rFonts w:cstheme="minorHAnsi"/>
        </w:rPr>
        <w:t>? (nepřijetí do MŠ, dětského tábora atp.?</w:t>
      </w:r>
      <w:r w:rsidR="001446A7">
        <w:rPr>
          <w:rFonts w:cstheme="minorHAnsi"/>
        </w:rPr>
        <w:t xml:space="preserve">). </w:t>
      </w:r>
    </w:p>
    <w:p w14:paraId="1991DEDB" w14:textId="156C527C" w:rsidR="005C4ACA" w:rsidRDefault="00D546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Patří očkování </w:t>
      </w:r>
      <w:r w:rsidR="00740EE9">
        <w:rPr>
          <w:rFonts w:cstheme="minorHAnsi"/>
        </w:rPr>
        <w:t xml:space="preserve">do oblasti ochrany soukromého nebo veřejného zdraví? </w:t>
      </w:r>
    </w:p>
    <w:p w14:paraId="3D8F8FA7" w14:textId="091886A8" w:rsidR="00366695" w:rsidRDefault="0036669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Lze uplatnit motivační nástroje </w:t>
      </w:r>
      <w:r w:rsidR="00B46F12">
        <w:rPr>
          <w:rFonts w:cstheme="minorHAnsi"/>
        </w:rPr>
        <w:t xml:space="preserve">na podporu očkování nezletilých pacientů? </w:t>
      </w:r>
    </w:p>
    <w:p w14:paraId="59A7EAD0" w14:textId="2C44E0ED" w:rsidR="005226ED" w:rsidRPr="005C4ACA" w:rsidRDefault="006E117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 být otázka očkování součástí reklamy </w:t>
      </w:r>
      <w:r w:rsidR="00477A57">
        <w:rPr>
          <w:rFonts w:cstheme="minorHAnsi"/>
        </w:rPr>
        <w:t xml:space="preserve">(viz. zákon č.40/1995 Sb. o regulaci reklamy)?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6D37802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25A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25A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5E6B59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25A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4639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71A5">
            <w:rPr>
              <w:rFonts w:cstheme="minorHAnsi"/>
            </w:rPr>
            <w:t>26.08.2024</w:t>
          </w:r>
        </w:sdtContent>
      </w:sdt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D966" w14:textId="77777777" w:rsidR="000C1B0D" w:rsidRDefault="000C1B0D" w:rsidP="00A40E93">
      <w:pPr>
        <w:spacing w:after="0" w:line="240" w:lineRule="auto"/>
      </w:pPr>
      <w:r>
        <w:separator/>
      </w:r>
    </w:p>
  </w:endnote>
  <w:endnote w:type="continuationSeparator" w:id="0">
    <w:p w14:paraId="0FFA0231" w14:textId="77777777" w:rsidR="000C1B0D" w:rsidRDefault="000C1B0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4508" w14:textId="77777777" w:rsidR="000C1B0D" w:rsidRDefault="000C1B0D" w:rsidP="00A40E93">
      <w:pPr>
        <w:spacing w:after="0" w:line="240" w:lineRule="auto"/>
      </w:pPr>
      <w:r>
        <w:separator/>
      </w:r>
    </w:p>
  </w:footnote>
  <w:footnote w:type="continuationSeparator" w:id="0">
    <w:p w14:paraId="4CD69AC3" w14:textId="77777777" w:rsidR="000C1B0D" w:rsidRDefault="000C1B0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28C0"/>
    <w:rsid w:val="000325A6"/>
    <w:rsid w:val="000410B0"/>
    <w:rsid w:val="00046394"/>
    <w:rsid w:val="0005404B"/>
    <w:rsid w:val="00060A8D"/>
    <w:rsid w:val="000658AD"/>
    <w:rsid w:val="000A3023"/>
    <w:rsid w:val="000A50CE"/>
    <w:rsid w:val="000A71E7"/>
    <w:rsid w:val="000A782E"/>
    <w:rsid w:val="000B1D0D"/>
    <w:rsid w:val="000B2A6C"/>
    <w:rsid w:val="000C0458"/>
    <w:rsid w:val="000C114A"/>
    <w:rsid w:val="000C1B0D"/>
    <w:rsid w:val="000E06F4"/>
    <w:rsid w:val="000E094A"/>
    <w:rsid w:val="000E6B60"/>
    <w:rsid w:val="00126D20"/>
    <w:rsid w:val="00140191"/>
    <w:rsid w:val="0014020E"/>
    <w:rsid w:val="001446A7"/>
    <w:rsid w:val="00144F5B"/>
    <w:rsid w:val="001529DA"/>
    <w:rsid w:val="001857DC"/>
    <w:rsid w:val="001978C2"/>
    <w:rsid w:val="001A20C4"/>
    <w:rsid w:val="001A3F0F"/>
    <w:rsid w:val="001B0DB7"/>
    <w:rsid w:val="001B7605"/>
    <w:rsid w:val="001D0B56"/>
    <w:rsid w:val="001D7905"/>
    <w:rsid w:val="001E25E5"/>
    <w:rsid w:val="001E5848"/>
    <w:rsid w:val="001E6BCA"/>
    <w:rsid w:val="001E7A72"/>
    <w:rsid w:val="00216AF7"/>
    <w:rsid w:val="00230BD6"/>
    <w:rsid w:val="002340F1"/>
    <w:rsid w:val="002410C0"/>
    <w:rsid w:val="0024258E"/>
    <w:rsid w:val="0029368F"/>
    <w:rsid w:val="0029651C"/>
    <w:rsid w:val="002A2C50"/>
    <w:rsid w:val="002B28E1"/>
    <w:rsid w:val="002D6FF7"/>
    <w:rsid w:val="002E7B45"/>
    <w:rsid w:val="002F6484"/>
    <w:rsid w:val="002F6F5C"/>
    <w:rsid w:val="00330D54"/>
    <w:rsid w:val="003340F3"/>
    <w:rsid w:val="00366695"/>
    <w:rsid w:val="00366C75"/>
    <w:rsid w:val="00374FB1"/>
    <w:rsid w:val="0038014E"/>
    <w:rsid w:val="00385CDF"/>
    <w:rsid w:val="00386BAA"/>
    <w:rsid w:val="00386EEB"/>
    <w:rsid w:val="00393936"/>
    <w:rsid w:val="003A2041"/>
    <w:rsid w:val="003A392C"/>
    <w:rsid w:val="003A7E02"/>
    <w:rsid w:val="003B76B6"/>
    <w:rsid w:val="003E4B6F"/>
    <w:rsid w:val="003F79C9"/>
    <w:rsid w:val="00402B64"/>
    <w:rsid w:val="00411C06"/>
    <w:rsid w:val="00431020"/>
    <w:rsid w:val="00433998"/>
    <w:rsid w:val="00433EA9"/>
    <w:rsid w:val="004404E7"/>
    <w:rsid w:val="00454D06"/>
    <w:rsid w:val="004677AD"/>
    <w:rsid w:val="0046788A"/>
    <w:rsid w:val="00473F96"/>
    <w:rsid w:val="00476E1C"/>
    <w:rsid w:val="00477A57"/>
    <w:rsid w:val="004B04E5"/>
    <w:rsid w:val="004C1EB2"/>
    <w:rsid w:val="004D378C"/>
    <w:rsid w:val="004F7BB2"/>
    <w:rsid w:val="005002DA"/>
    <w:rsid w:val="0050731B"/>
    <w:rsid w:val="005226ED"/>
    <w:rsid w:val="00522EB9"/>
    <w:rsid w:val="005241FE"/>
    <w:rsid w:val="0052464C"/>
    <w:rsid w:val="005471A5"/>
    <w:rsid w:val="00570AA5"/>
    <w:rsid w:val="00571122"/>
    <w:rsid w:val="00574C69"/>
    <w:rsid w:val="00575938"/>
    <w:rsid w:val="00594AB5"/>
    <w:rsid w:val="00595B5B"/>
    <w:rsid w:val="005A426F"/>
    <w:rsid w:val="005C4ACA"/>
    <w:rsid w:val="005F2124"/>
    <w:rsid w:val="005F4FDB"/>
    <w:rsid w:val="005F532C"/>
    <w:rsid w:val="005F7AE5"/>
    <w:rsid w:val="00601066"/>
    <w:rsid w:val="0060458B"/>
    <w:rsid w:val="00610C76"/>
    <w:rsid w:val="0061255E"/>
    <w:rsid w:val="00624254"/>
    <w:rsid w:val="006311CD"/>
    <w:rsid w:val="00633D0B"/>
    <w:rsid w:val="00652C28"/>
    <w:rsid w:val="0065755E"/>
    <w:rsid w:val="00664D3A"/>
    <w:rsid w:val="0067082B"/>
    <w:rsid w:val="0067209E"/>
    <w:rsid w:val="00694399"/>
    <w:rsid w:val="006A6DF7"/>
    <w:rsid w:val="006B0FBF"/>
    <w:rsid w:val="006C4198"/>
    <w:rsid w:val="006C45C5"/>
    <w:rsid w:val="006C5A24"/>
    <w:rsid w:val="006E1176"/>
    <w:rsid w:val="006E3AE8"/>
    <w:rsid w:val="006E7CFB"/>
    <w:rsid w:val="00703A40"/>
    <w:rsid w:val="00715EBA"/>
    <w:rsid w:val="00734763"/>
    <w:rsid w:val="0073639B"/>
    <w:rsid w:val="00740EE9"/>
    <w:rsid w:val="0075061A"/>
    <w:rsid w:val="007553A6"/>
    <w:rsid w:val="00757EC6"/>
    <w:rsid w:val="00760F6A"/>
    <w:rsid w:val="0076734F"/>
    <w:rsid w:val="0077165E"/>
    <w:rsid w:val="00774363"/>
    <w:rsid w:val="00797B05"/>
    <w:rsid w:val="007C2674"/>
    <w:rsid w:val="007D0A91"/>
    <w:rsid w:val="008017ED"/>
    <w:rsid w:val="00822918"/>
    <w:rsid w:val="00832556"/>
    <w:rsid w:val="00847171"/>
    <w:rsid w:val="00852FCF"/>
    <w:rsid w:val="0085398A"/>
    <w:rsid w:val="00865CD9"/>
    <w:rsid w:val="0086654F"/>
    <w:rsid w:val="00892DC8"/>
    <w:rsid w:val="0089464D"/>
    <w:rsid w:val="008964D9"/>
    <w:rsid w:val="008964E0"/>
    <w:rsid w:val="00896C30"/>
    <w:rsid w:val="008B781B"/>
    <w:rsid w:val="008C2EBB"/>
    <w:rsid w:val="008D29FA"/>
    <w:rsid w:val="008E2072"/>
    <w:rsid w:val="008E6C95"/>
    <w:rsid w:val="008F2D2F"/>
    <w:rsid w:val="008F38C2"/>
    <w:rsid w:val="008F53BC"/>
    <w:rsid w:val="00923BE7"/>
    <w:rsid w:val="00931205"/>
    <w:rsid w:val="009424A9"/>
    <w:rsid w:val="0094400D"/>
    <w:rsid w:val="00946E64"/>
    <w:rsid w:val="00951508"/>
    <w:rsid w:val="009613B2"/>
    <w:rsid w:val="0096197C"/>
    <w:rsid w:val="00963F2B"/>
    <w:rsid w:val="009704AC"/>
    <w:rsid w:val="00973E8D"/>
    <w:rsid w:val="00974EA2"/>
    <w:rsid w:val="0097798F"/>
    <w:rsid w:val="00987B93"/>
    <w:rsid w:val="009948FC"/>
    <w:rsid w:val="009A6A5E"/>
    <w:rsid w:val="009B12BE"/>
    <w:rsid w:val="009B4B36"/>
    <w:rsid w:val="009C322A"/>
    <w:rsid w:val="009C3600"/>
    <w:rsid w:val="009C7318"/>
    <w:rsid w:val="009D643C"/>
    <w:rsid w:val="009E0564"/>
    <w:rsid w:val="009E2401"/>
    <w:rsid w:val="00A05A86"/>
    <w:rsid w:val="00A14DE9"/>
    <w:rsid w:val="00A23B24"/>
    <w:rsid w:val="00A2558C"/>
    <w:rsid w:val="00A306BB"/>
    <w:rsid w:val="00A317B6"/>
    <w:rsid w:val="00A34C48"/>
    <w:rsid w:val="00A40E93"/>
    <w:rsid w:val="00A4399E"/>
    <w:rsid w:val="00A7527E"/>
    <w:rsid w:val="00A81A0C"/>
    <w:rsid w:val="00AA3E57"/>
    <w:rsid w:val="00AB7F09"/>
    <w:rsid w:val="00AD2497"/>
    <w:rsid w:val="00B14451"/>
    <w:rsid w:val="00B14AC6"/>
    <w:rsid w:val="00B2002B"/>
    <w:rsid w:val="00B20798"/>
    <w:rsid w:val="00B217FF"/>
    <w:rsid w:val="00B309F0"/>
    <w:rsid w:val="00B3279B"/>
    <w:rsid w:val="00B42FD5"/>
    <w:rsid w:val="00B44E11"/>
    <w:rsid w:val="00B46F12"/>
    <w:rsid w:val="00B50BD3"/>
    <w:rsid w:val="00B549C3"/>
    <w:rsid w:val="00B722C7"/>
    <w:rsid w:val="00B8258E"/>
    <w:rsid w:val="00B8492E"/>
    <w:rsid w:val="00B97917"/>
    <w:rsid w:val="00BA16DD"/>
    <w:rsid w:val="00BA1E90"/>
    <w:rsid w:val="00BB06C3"/>
    <w:rsid w:val="00BB2F7E"/>
    <w:rsid w:val="00BB46DC"/>
    <w:rsid w:val="00BC4712"/>
    <w:rsid w:val="00BE234E"/>
    <w:rsid w:val="00BE5623"/>
    <w:rsid w:val="00C02737"/>
    <w:rsid w:val="00C02883"/>
    <w:rsid w:val="00C10915"/>
    <w:rsid w:val="00C15D95"/>
    <w:rsid w:val="00C2367F"/>
    <w:rsid w:val="00C26249"/>
    <w:rsid w:val="00C333DA"/>
    <w:rsid w:val="00C6464F"/>
    <w:rsid w:val="00C74BAA"/>
    <w:rsid w:val="00CA34A9"/>
    <w:rsid w:val="00CB2DD4"/>
    <w:rsid w:val="00CB5896"/>
    <w:rsid w:val="00CC07B6"/>
    <w:rsid w:val="00CC5272"/>
    <w:rsid w:val="00CD12C3"/>
    <w:rsid w:val="00CE2FD9"/>
    <w:rsid w:val="00CE4769"/>
    <w:rsid w:val="00CF611C"/>
    <w:rsid w:val="00D053C5"/>
    <w:rsid w:val="00D110CF"/>
    <w:rsid w:val="00D15173"/>
    <w:rsid w:val="00D2548A"/>
    <w:rsid w:val="00D37DC8"/>
    <w:rsid w:val="00D52D2D"/>
    <w:rsid w:val="00D54615"/>
    <w:rsid w:val="00D55821"/>
    <w:rsid w:val="00D70A6A"/>
    <w:rsid w:val="00D70D90"/>
    <w:rsid w:val="00D84C81"/>
    <w:rsid w:val="00D9172C"/>
    <w:rsid w:val="00D93A8E"/>
    <w:rsid w:val="00DB2667"/>
    <w:rsid w:val="00DB2F46"/>
    <w:rsid w:val="00DB7293"/>
    <w:rsid w:val="00DC7D52"/>
    <w:rsid w:val="00E137CF"/>
    <w:rsid w:val="00E22423"/>
    <w:rsid w:val="00E369D1"/>
    <w:rsid w:val="00E60843"/>
    <w:rsid w:val="00E65C34"/>
    <w:rsid w:val="00E667CA"/>
    <w:rsid w:val="00E751FF"/>
    <w:rsid w:val="00E82DE7"/>
    <w:rsid w:val="00E96C43"/>
    <w:rsid w:val="00EC3935"/>
    <w:rsid w:val="00EE12D7"/>
    <w:rsid w:val="00EE13D7"/>
    <w:rsid w:val="00EF1720"/>
    <w:rsid w:val="00EF2D26"/>
    <w:rsid w:val="00F24B62"/>
    <w:rsid w:val="00F3136C"/>
    <w:rsid w:val="00F46608"/>
    <w:rsid w:val="00F46877"/>
    <w:rsid w:val="00F51261"/>
    <w:rsid w:val="00F573BE"/>
    <w:rsid w:val="00F8486D"/>
    <w:rsid w:val="00FA4B14"/>
    <w:rsid w:val="00FB6B25"/>
    <w:rsid w:val="00FC2852"/>
    <w:rsid w:val="00FE026C"/>
    <w:rsid w:val="00FE54CF"/>
    <w:rsid w:val="00FE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21CB0"/>
    <w:rsid w:val="003207C6"/>
    <w:rsid w:val="004D0226"/>
    <w:rsid w:val="00510546"/>
    <w:rsid w:val="005E083B"/>
    <w:rsid w:val="00A00291"/>
    <w:rsid w:val="00D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1019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238</cp:revision>
  <cp:lastPrinted>2022-03-14T11:55:00Z</cp:lastPrinted>
  <dcterms:created xsi:type="dcterms:W3CDTF">2024-05-06T12:28:00Z</dcterms:created>
  <dcterms:modified xsi:type="dcterms:W3CDTF">2024-08-26T10:17:00Z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