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2608A6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C7070">
        <w:rPr>
          <w:rFonts w:asciiTheme="minorHAnsi" w:hAnsiTheme="minorHAnsi" w:cstheme="minorHAnsi"/>
          <w:sz w:val="22"/>
          <w:szCs w:val="22"/>
        </w:rPr>
        <w:t>Michal Zrna</w:t>
      </w:r>
    </w:p>
    <w:p w14:paraId="01DAD7B2" w14:textId="426AF76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7070">
        <w:rPr>
          <w:rFonts w:asciiTheme="minorHAnsi" w:hAnsiTheme="minorHAnsi" w:cstheme="minorHAnsi"/>
          <w:sz w:val="22"/>
          <w:szCs w:val="22"/>
        </w:rPr>
        <w:t>Ing. Blanka Kameníková, Ph.D.</w:t>
      </w:r>
    </w:p>
    <w:p w14:paraId="43917A2A" w14:textId="42786C4E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C7070">
        <w:t>Analýza trhu rizikového životního pojištění a výběr optimálního produktu pro vybraného klienta</w:t>
      </w:r>
    </w:p>
    <w:p w14:paraId="3F08876F" w14:textId="4429F95D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C707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E7B7B61" w:rsidR="000E094A" w:rsidRDefault="00CC70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5985C48" w:rsidR="000E094A" w:rsidRPr="000E094A" w:rsidRDefault="00CC707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A59E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Student si zvolil jasně vymezené a prakticky zaměřené téma. Cíle práce jsou srozumitelně formulovány a korespondují s jejím zaměřením. Hlavním cílem je porovnat dva konkrétní produkty rizikového životního pojištění a vybrat pro modelového klienta nejvhodnější variantu. K dosažení cíle student využívá standardní metody analýzy a srovnání produktů, modelování potřeb pojistné ochrany a aplikaci metodiky pojišťoven. Zvolený metodický přístup odpovídá povaze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0B07C64" w:rsidR="000E094A" w:rsidRDefault="00CC70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E309B6C" w14:textId="77777777" w:rsidR="00715AAA" w:rsidRDefault="00CC7070" w:rsidP="00B972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bookmarkStart w:id="2" w:name="_Hlk199494337"/>
            <w:r w:rsidRPr="006A59E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Teoretická část je zpracována přehledně a systematicky. Obsahuje literární rešerši zaměřenou na </w:t>
            </w:r>
            <w:r w:rsidR="00B9729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</w:t>
            </w:r>
            <w:r w:rsidRPr="006A59E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ungování pojišťovnictví v ČR, principy životního pojištění a konstrukci pojistných smluv. Zdroje zahrnují odbornou literaturu, materiály regulátor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</w:t>
            </w:r>
            <w:r w:rsidRPr="006A59E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a metodické pokyny pojišťoven. Bylo by vhodné doplnit také odborné články z vědeckých databází, které by rozšířily teoretický rámec o analytické přístupy k řešené problematice.</w:t>
            </w:r>
            <w:bookmarkEnd w:id="2"/>
          </w:p>
          <w:p w14:paraId="7B260597" w14:textId="0E661B43" w:rsidR="00B97298" w:rsidRPr="000E094A" w:rsidRDefault="00B97298" w:rsidP="00B97298">
            <w:pPr>
              <w:spacing w:before="100" w:beforeAutospacing="1" w:after="100" w:afterAutospacing="1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BF71F6C" w:rsidR="000E094A" w:rsidRDefault="00CC70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17DCA8A" w:rsidR="000E094A" w:rsidRPr="000E094A" w:rsidRDefault="00CC707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A59E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Praktická část je založena na modelovém příkladu domácnosti, pro niž je navrženo pojistné krytí dle identifikovaných rizik. Student analyzuje konkrétní produkty NN Orange Risk a Kooperativa FLEXI 2022, porovnává jejich parametry (rozsah připojištění, limity, výluky, slevy) a provádí výpočet měsíčních nákladů. Výsledná analýza je přehledná, srozumitelná a podložená daty z pojistných kalkulací.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34863F" w:rsidR="000E094A" w:rsidRDefault="00CC70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C97A71F" w:rsidR="000E094A" w:rsidRPr="000E094A" w:rsidRDefault="00CC707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03C0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 návrhové části student vyvozuje doporučení pro optimální pojistné řešení dané modelové situace. Zohledňuje přitom jak cenu, tak rozsah krytí i specifika klienta. Vybrané řešení je řádně odůvodněno a prezentováno jako součást závěrečného shrnutí. Doporučení vychází z provedené analýzy a odpovídá cíli práce.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97F0EE8" w:rsidR="000E094A" w:rsidRDefault="00CC70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CE47A45" w:rsidR="000E094A" w:rsidRPr="000E094A" w:rsidRDefault="00CC707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03C0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Text je přehledně členěn a odborná terminologie je používána v souladu s tématem. Práce po stránce formální i grafické odpovídá požadavkům na bakalářskou práci. Citace jsou uváděny v souladu s citační normou. Jednotlivé části práce na sebe logicky navazují a celek působí uceleným dojmem.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929354B" w:rsidR="009C7318" w:rsidRDefault="00951C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1161F174" w:rsidR="009D67D5" w:rsidRPr="000E094A" w:rsidRDefault="00CC7070" w:rsidP="00CC7070">
            <w:pPr>
              <w:spacing w:before="100" w:beforeAutospacing="1" w:after="100" w:afterAutospacing="1"/>
              <w:rPr>
                <w:rFonts w:cstheme="minorHAnsi"/>
              </w:rPr>
            </w:pPr>
            <w:bookmarkStart w:id="3" w:name="_Hlk98164743"/>
            <w:r w:rsidRPr="006A59E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Student pracoval samostatně a zodpovědně, s pravidelnou konzultací jednotlivých kroků. Téma práce zpracoval komplexně, přehledně a v souladu s požadavky kladenými na bakalářské práce. Výstupy práce mají praktickou využitelnost. Práci doporučuji k obhajobě.</w:t>
            </w:r>
          </w:p>
        </w:tc>
      </w:tr>
    </w:tbl>
    <w:bookmarkEnd w:id="3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5422315" w14:textId="77777777" w:rsidR="00951CF7" w:rsidRPr="006A59E9" w:rsidRDefault="00951CF7" w:rsidP="00951C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A59E9">
        <w:rPr>
          <w:rFonts w:ascii="Times New Roman" w:eastAsia="Times New Roman" w:hAnsi="Times New Roman" w:cs="Times New Roman"/>
          <w:sz w:val="24"/>
          <w:szCs w:val="24"/>
          <w:lang w:eastAsia="cs-CZ"/>
        </w:rPr>
        <w:t>Jakou roli podle Vás hraje flexibilita připojištění při výběru rizikového životního pojištění v porovnání s výší měsíčního pojistného?</w:t>
      </w:r>
    </w:p>
    <w:p w14:paraId="120E4573" w14:textId="77777777" w:rsidR="00951CF7" w:rsidRPr="006A59E9" w:rsidRDefault="00951CF7" w:rsidP="00951C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A59E9">
        <w:rPr>
          <w:rFonts w:ascii="Times New Roman" w:eastAsia="Times New Roman" w:hAnsi="Times New Roman" w:cs="Times New Roman"/>
          <w:sz w:val="24"/>
          <w:szCs w:val="24"/>
          <w:lang w:eastAsia="cs-CZ"/>
        </w:rPr>
        <w:t>V práci uvádíte, že pojistné částky byly voleny s ohledem na životní situaci klienta. Na jaké konkrétní faktory by se měl klient zaměřit při jejich stanovení?</w:t>
      </w:r>
    </w:p>
    <w:p w14:paraId="1991DEDB" w14:textId="2F41AD00" w:rsidR="005C4ACA" w:rsidRPr="00951CF7" w:rsidRDefault="00951CF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951CF7">
        <w:rPr>
          <w:rFonts w:ascii="Times New Roman" w:eastAsia="Times New Roman" w:hAnsi="Times New Roman" w:cs="Times New Roman"/>
          <w:sz w:val="24"/>
          <w:szCs w:val="24"/>
          <w:lang w:eastAsia="cs-CZ"/>
        </w:rPr>
        <w:t>Jaký vývoj v oblasti rizikového životního pojištění očekáváte v následujících letech, například s ohledem na digitalizaci nebo změny chování klientů?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1B6571B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51CF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51CF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3AB793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51CF7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409D32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97298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E3E3A" w14:textId="77777777" w:rsidR="00ED39C3" w:rsidRDefault="00ED39C3" w:rsidP="00A40E93">
      <w:pPr>
        <w:spacing w:after="0" w:line="240" w:lineRule="auto"/>
      </w:pPr>
      <w:r>
        <w:separator/>
      </w:r>
    </w:p>
  </w:endnote>
  <w:endnote w:type="continuationSeparator" w:id="0">
    <w:p w14:paraId="1DDC91AE" w14:textId="77777777" w:rsidR="00ED39C3" w:rsidRDefault="00ED39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933AC" w14:textId="77777777" w:rsidR="00ED39C3" w:rsidRDefault="00ED39C3" w:rsidP="00A40E93">
      <w:pPr>
        <w:spacing w:after="0" w:line="240" w:lineRule="auto"/>
      </w:pPr>
      <w:r>
        <w:separator/>
      </w:r>
    </w:p>
  </w:footnote>
  <w:footnote w:type="continuationSeparator" w:id="0">
    <w:p w14:paraId="350B51D0" w14:textId="77777777" w:rsidR="00ED39C3" w:rsidRDefault="00ED39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7A45A4"/>
    <w:multiLevelType w:val="multilevel"/>
    <w:tmpl w:val="E80A6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5F21"/>
    <w:rsid w:val="00037B1A"/>
    <w:rsid w:val="000E094A"/>
    <w:rsid w:val="00173FE7"/>
    <w:rsid w:val="001900AB"/>
    <w:rsid w:val="0024258E"/>
    <w:rsid w:val="0029651C"/>
    <w:rsid w:val="004D378C"/>
    <w:rsid w:val="005C4ACA"/>
    <w:rsid w:val="0067082B"/>
    <w:rsid w:val="00694399"/>
    <w:rsid w:val="00715AAA"/>
    <w:rsid w:val="0073639B"/>
    <w:rsid w:val="007553A6"/>
    <w:rsid w:val="0085398A"/>
    <w:rsid w:val="008B781B"/>
    <w:rsid w:val="008E2072"/>
    <w:rsid w:val="00951CF7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97298"/>
    <w:rsid w:val="00BA16DD"/>
    <w:rsid w:val="00CA34A9"/>
    <w:rsid w:val="00CC7070"/>
    <w:rsid w:val="00CD12C3"/>
    <w:rsid w:val="00D90835"/>
    <w:rsid w:val="00DC7D52"/>
    <w:rsid w:val="00E22423"/>
    <w:rsid w:val="00ED39C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CD3428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01ae41-7350-4922-85e9-332fbc009d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10FC76ACB7D4286AA6D1EF52E218F" ma:contentTypeVersion="13" ma:contentTypeDescription="Vytvoří nový dokument" ma:contentTypeScope="" ma:versionID="a29dcc7734f33097ff1be03c0e5466b9">
  <xsd:schema xmlns:xsd="http://www.w3.org/2001/XMLSchema" xmlns:xs="http://www.w3.org/2001/XMLSchema" xmlns:p="http://schemas.microsoft.com/office/2006/metadata/properties" xmlns:ns3="5a01ae41-7350-4922-85e9-332fbc009d49" targetNamespace="http://schemas.microsoft.com/office/2006/metadata/properties" ma:root="true" ma:fieldsID="2de567b3449a25cd60c1a3aa74184824" ns3:_="">
    <xsd:import namespace="5a01ae41-7350-4922-85e9-332fbc009d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1ae41-7350-4922-85e9-332fbc009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5a01ae41-7350-4922-85e9-332fbc009d49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46F95-BDAB-4699-82BC-CA3F2F4E8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1ae41-7350-4922-85e9-332fbc009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C38739-0BDF-46A4-8419-8875169B3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2025-05-30T10:13:00Z</cp:lastPrinted>
  <dcterms:created xsi:type="dcterms:W3CDTF">2025-05-30T10:14:00Z</dcterms:created>
  <dcterms:modified xsi:type="dcterms:W3CDTF">2025-05-30T10:14:00Z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0x01010080410FC76ACB7D4286AA6D1EF52E218F</vt:lpwstr>
  </property>
</Properties>
</file>