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56673FBB" w14:textId="77777777" w:rsidTr="00C50B27">
        <w:tc>
          <w:tcPr>
            <w:tcW w:w="9828" w:type="dxa"/>
            <w:gridSpan w:val="9"/>
          </w:tcPr>
          <w:p w14:paraId="7D9BA072" w14:textId="77777777"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7E8D030E" w14:textId="77777777" w:rsidTr="00C50B27">
        <w:tc>
          <w:tcPr>
            <w:tcW w:w="2808" w:type="dxa"/>
          </w:tcPr>
          <w:p w14:paraId="5204CE9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1D77232C" w14:textId="38FF52B9" w:rsidR="006847E2" w:rsidRPr="00C50B27" w:rsidRDefault="005F19A3" w:rsidP="00362AB0">
            <w:pPr>
              <w:rPr>
                <w:sz w:val="22"/>
                <w:szCs w:val="22"/>
              </w:rPr>
            </w:pPr>
            <w:r w:rsidRPr="005F19A3">
              <w:rPr>
                <w:sz w:val="22"/>
                <w:szCs w:val="22"/>
              </w:rPr>
              <w:t xml:space="preserve">Kristýna </w:t>
            </w:r>
            <w:proofErr w:type="spellStart"/>
            <w:r w:rsidRPr="005F19A3">
              <w:rPr>
                <w:sz w:val="22"/>
                <w:szCs w:val="22"/>
              </w:rPr>
              <w:t>Hojgrová</w:t>
            </w:r>
            <w:proofErr w:type="spellEnd"/>
          </w:p>
        </w:tc>
      </w:tr>
      <w:tr w:rsidR="006847E2" w:rsidRPr="00C50B27" w14:paraId="227EF988" w14:textId="77777777" w:rsidTr="00C50B27">
        <w:tc>
          <w:tcPr>
            <w:tcW w:w="2808" w:type="dxa"/>
          </w:tcPr>
          <w:p w14:paraId="02BB3982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10B99E4F" w14:textId="77777777" w:rsidR="005F19A3" w:rsidRPr="005F19A3" w:rsidRDefault="005F19A3" w:rsidP="005F19A3">
            <w:pPr>
              <w:rPr>
                <w:sz w:val="22"/>
                <w:szCs w:val="22"/>
              </w:rPr>
            </w:pPr>
            <w:r w:rsidRPr="005F19A3">
              <w:rPr>
                <w:sz w:val="22"/>
                <w:szCs w:val="22"/>
              </w:rPr>
              <w:t>Multikulturalismus očima dospívajících žáků</w:t>
            </w:r>
          </w:p>
          <w:p w14:paraId="6399E8A5" w14:textId="3BFAFE69" w:rsidR="006847E2" w:rsidRPr="00C50B27" w:rsidRDefault="005F19A3" w:rsidP="005F19A3">
            <w:pPr>
              <w:rPr>
                <w:sz w:val="22"/>
                <w:szCs w:val="22"/>
              </w:rPr>
            </w:pPr>
            <w:r w:rsidRPr="005F19A3">
              <w:rPr>
                <w:sz w:val="22"/>
                <w:szCs w:val="22"/>
              </w:rPr>
              <w:t>základní školy</w:t>
            </w:r>
          </w:p>
        </w:tc>
      </w:tr>
      <w:tr w:rsidR="006847E2" w:rsidRPr="00C50B27" w14:paraId="7FFD2382" w14:textId="77777777" w:rsidTr="00C50B27">
        <w:tc>
          <w:tcPr>
            <w:tcW w:w="2808" w:type="dxa"/>
          </w:tcPr>
          <w:p w14:paraId="7C379CF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7C8E73CB" w14:textId="4FF9C87F" w:rsidR="006847E2" w:rsidRPr="00C50B27" w:rsidRDefault="005F19A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Patrik Buček</w:t>
            </w:r>
          </w:p>
        </w:tc>
      </w:tr>
      <w:tr w:rsidR="006847E2" w:rsidRPr="00C50B27" w14:paraId="4F16D256" w14:textId="77777777" w:rsidTr="00C50B27">
        <w:tc>
          <w:tcPr>
            <w:tcW w:w="2808" w:type="dxa"/>
          </w:tcPr>
          <w:p w14:paraId="2D4840AB" w14:textId="77777777"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47E59F23" w14:textId="177E78EE" w:rsidR="006847E2" w:rsidRPr="00C50B27" w:rsidRDefault="005F19A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4585EC6F" w14:textId="77777777" w:rsidTr="00C50B27">
        <w:tc>
          <w:tcPr>
            <w:tcW w:w="2808" w:type="dxa"/>
          </w:tcPr>
          <w:p w14:paraId="3990182A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67FBE4D0" w14:textId="000F486D" w:rsidR="006847E2" w:rsidRPr="00C50B27" w:rsidRDefault="00306DA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14:paraId="5908EC83" w14:textId="77777777" w:rsidTr="00C50B27">
        <w:tc>
          <w:tcPr>
            <w:tcW w:w="2808" w:type="dxa"/>
            <w:vAlign w:val="center"/>
          </w:tcPr>
          <w:p w14:paraId="3DCC353E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5E2359F9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0D3F861E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5BA29A89" w14:textId="77777777" w:rsidTr="00C50B27">
        <w:tc>
          <w:tcPr>
            <w:tcW w:w="9828" w:type="dxa"/>
            <w:gridSpan w:val="9"/>
            <w:shd w:val="clear" w:color="auto" w:fill="A6A6A6"/>
          </w:tcPr>
          <w:p w14:paraId="46663F99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14F7D391" w14:textId="77777777" w:rsidTr="00C50B27">
        <w:tc>
          <w:tcPr>
            <w:tcW w:w="6791" w:type="dxa"/>
            <w:gridSpan w:val="3"/>
          </w:tcPr>
          <w:p w14:paraId="080F5E54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50A266D9" w14:textId="689E3C8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15084BA" w14:textId="77777777" w:rsidR="006847E2" w:rsidRPr="005F19A3" w:rsidRDefault="006847E2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5F19A3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9008AA5" w14:textId="7F61DE6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4D3A2D2" w14:textId="33A2960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61A578C" w14:textId="20DF5A9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B9D84AD" w14:textId="4772F9A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0F7A532" w14:textId="77777777" w:rsidTr="00C50B27">
        <w:tc>
          <w:tcPr>
            <w:tcW w:w="6791" w:type="dxa"/>
            <w:gridSpan w:val="3"/>
          </w:tcPr>
          <w:p w14:paraId="027C18C1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6DCE44A1" w14:textId="4717FD8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D2BCE40" w14:textId="01B4EE74" w:rsidR="006847E2" w:rsidRPr="005F19A3" w:rsidRDefault="005F19A3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4943E19" w14:textId="2E4CE167" w:rsidR="006847E2" w:rsidRPr="005F19A3" w:rsidRDefault="006847E2" w:rsidP="00C50B2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61F1E8C" w14:textId="0231B17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E3B60D" w14:textId="334BE8E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4CBFEB7" w14:textId="165418E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A678926" w14:textId="77777777" w:rsidTr="00C50B27">
        <w:tc>
          <w:tcPr>
            <w:tcW w:w="6791" w:type="dxa"/>
            <w:gridSpan w:val="3"/>
          </w:tcPr>
          <w:p w14:paraId="27894C87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594996F5" w14:textId="27FD418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7310C84" w14:textId="77777777" w:rsidR="006847E2" w:rsidRPr="005F19A3" w:rsidRDefault="006847E2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5F19A3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FBA2A27" w14:textId="7F8B8F1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3EFD9EF" w14:textId="57EB78F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3886F67" w14:textId="7D4B96F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426AA7E" w14:textId="1984235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851C94E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21056DCB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226D622E" w14:textId="77777777" w:rsidTr="00C50B27">
        <w:tc>
          <w:tcPr>
            <w:tcW w:w="6791" w:type="dxa"/>
            <w:gridSpan w:val="3"/>
          </w:tcPr>
          <w:p w14:paraId="24A496E5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593D95B3" w14:textId="77777777" w:rsidR="006847E2" w:rsidRPr="005F19A3" w:rsidRDefault="006847E2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5F19A3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AA4CAF2" w14:textId="4796486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F0A745E" w14:textId="273C18F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F1EF472" w14:textId="4BF23DD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1947908" w14:textId="2E27E7B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7F3E38D" w14:textId="39C74ED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41D0C95" w14:textId="77777777" w:rsidTr="00C50B27">
        <w:tc>
          <w:tcPr>
            <w:tcW w:w="6791" w:type="dxa"/>
            <w:gridSpan w:val="3"/>
          </w:tcPr>
          <w:p w14:paraId="595C485D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445106D4" w14:textId="6B6418E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37FD432" w14:textId="77777777" w:rsidR="006847E2" w:rsidRPr="005F19A3" w:rsidRDefault="006847E2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5F19A3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9FC728F" w14:textId="7A1CBB1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4C39D1C" w14:textId="3B4386A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F6F07BF" w14:textId="289282C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1891CA6" w14:textId="17AFBD4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5FA85EFC" w14:textId="77777777" w:rsidTr="00C50B27">
        <w:tc>
          <w:tcPr>
            <w:tcW w:w="6791" w:type="dxa"/>
            <w:gridSpan w:val="3"/>
          </w:tcPr>
          <w:p w14:paraId="597888C5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0023C2D7" w14:textId="639C8A78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6F65A57" w14:textId="77777777" w:rsidR="005C219A" w:rsidRPr="005F19A3" w:rsidRDefault="005C219A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5F19A3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3F4AA33" w14:textId="255C5E5B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C3252A6" w14:textId="78F68BC1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1998843" w14:textId="654DE928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A0D6A01" w14:textId="4BFDDE81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0CC8C318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5950D358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123EF57C" w14:textId="77777777" w:rsidTr="00C50B27">
        <w:tc>
          <w:tcPr>
            <w:tcW w:w="6791" w:type="dxa"/>
            <w:gridSpan w:val="3"/>
          </w:tcPr>
          <w:p w14:paraId="0CF12752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1A7E1FBA" w14:textId="77777777" w:rsidR="0055255D" w:rsidRPr="005F19A3" w:rsidRDefault="0055255D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5F19A3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393D91E" w14:textId="091A7883" w:rsidR="0055255D" w:rsidRPr="005F19A3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9FD36BC" w14:textId="67AD942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2296DE3" w14:textId="7FE3F7F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A698205" w14:textId="4A03691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CADCA83" w14:textId="07790D6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C22FBB5" w14:textId="77777777" w:rsidTr="00C50B27">
        <w:tc>
          <w:tcPr>
            <w:tcW w:w="6791" w:type="dxa"/>
            <w:gridSpan w:val="3"/>
          </w:tcPr>
          <w:p w14:paraId="145C4D1F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34076525" w14:textId="578DFE3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AC00FD7" w14:textId="77777777" w:rsidR="0055255D" w:rsidRPr="005F19A3" w:rsidRDefault="0055255D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5F19A3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52C64F3" w14:textId="7D5EB93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329A0CF" w14:textId="35F4F52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F0AF992" w14:textId="116EE35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3151DBF" w14:textId="6615581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CCE6C61" w14:textId="77777777" w:rsidTr="00C50B27">
        <w:tc>
          <w:tcPr>
            <w:tcW w:w="6791" w:type="dxa"/>
            <w:gridSpan w:val="3"/>
          </w:tcPr>
          <w:p w14:paraId="751F27FE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474E21ED" w14:textId="0C4616D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B785518" w14:textId="77777777" w:rsidR="0055255D" w:rsidRPr="005F19A3" w:rsidRDefault="0055255D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5F19A3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26544F2" w14:textId="0355C3D3" w:rsidR="0055255D" w:rsidRPr="005F19A3" w:rsidRDefault="0055255D" w:rsidP="00C50B2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212DFD7" w14:textId="3B428E3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922128D" w14:textId="58B1E24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B2E5DB9" w14:textId="5BE0C35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0CC477E7" w14:textId="77777777" w:rsidTr="00C50B27">
        <w:tc>
          <w:tcPr>
            <w:tcW w:w="6791" w:type="dxa"/>
            <w:gridSpan w:val="3"/>
          </w:tcPr>
          <w:p w14:paraId="2620ADD7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4EB9DA76" w14:textId="77E7483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AFEB40A" w14:textId="77777777" w:rsidR="0055255D" w:rsidRPr="005F19A3" w:rsidRDefault="0055255D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5F19A3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84DAEF0" w14:textId="7ECA477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73CF5B8" w14:textId="31245FD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8AB6718" w14:textId="5B7DC38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29EAFA1" w14:textId="02C3C92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B803B19" w14:textId="77777777" w:rsidTr="00B411DB">
        <w:tc>
          <w:tcPr>
            <w:tcW w:w="9828" w:type="dxa"/>
            <w:gridSpan w:val="9"/>
            <w:shd w:val="clear" w:color="auto" w:fill="A6A6A6"/>
          </w:tcPr>
          <w:p w14:paraId="6838862C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55EA8E88" w14:textId="77777777" w:rsidTr="00C50B27">
        <w:tc>
          <w:tcPr>
            <w:tcW w:w="6791" w:type="dxa"/>
            <w:gridSpan w:val="3"/>
          </w:tcPr>
          <w:p w14:paraId="6168043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6E77E0BE" w14:textId="5DDBC955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7F5BC88" w14:textId="77777777" w:rsidR="00B411DB" w:rsidRPr="005F19A3" w:rsidRDefault="00B411DB" w:rsidP="00514664">
            <w:pPr>
              <w:jc w:val="center"/>
              <w:rPr>
                <w:b/>
                <w:bCs/>
                <w:sz w:val="22"/>
                <w:szCs w:val="22"/>
              </w:rPr>
            </w:pPr>
            <w:r w:rsidRPr="005F19A3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94E6945" w14:textId="53C7A30F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029814A" w14:textId="2CC766D8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351CC12" w14:textId="78C131A0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40EC6B9" w14:textId="2C0870E0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931F0C8" w14:textId="77777777" w:rsidTr="00C50B27">
        <w:tc>
          <w:tcPr>
            <w:tcW w:w="6791" w:type="dxa"/>
            <w:gridSpan w:val="3"/>
          </w:tcPr>
          <w:p w14:paraId="226AE3C1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79B02F9D" w14:textId="5B72CAD2" w:rsidR="00B411DB" w:rsidRPr="005F19A3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71F8554" w14:textId="77777777" w:rsidR="00B411DB" w:rsidRPr="005F19A3" w:rsidRDefault="00B411DB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5F19A3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F4AEBEB" w14:textId="49B7DB2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8494859" w14:textId="7283EA1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E695E17" w14:textId="2699BA1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B4B7770" w14:textId="5ADF127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B82B05E" w14:textId="77777777" w:rsidTr="00C50B27">
        <w:tc>
          <w:tcPr>
            <w:tcW w:w="6791" w:type="dxa"/>
            <w:gridSpan w:val="3"/>
          </w:tcPr>
          <w:p w14:paraId="1BEF147B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3DF174C5" w14:textId="77777777" w:rsidR="00B411DB" w:rsidRPr="005F19A3" w:rsidRDefault="00B411DB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5F19A3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3198B58" w14:textId="286C3D2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603B0BF" w14:textId="2BCE67A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6A059F1" w14:textId="28B1106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0A74221" w14:textId="64659925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BA09BB7" w14:textId="3AD3A4C9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E699C4C" w14:textId="77777777" w:rsidTr="00C50B27">
        <w:tc>
          <w:tcPr>
            <w:tcW w:w="9828" w:type="dxa"/>
            <w:gridSpan w:val="9"/>
          </w:tcPr>
          <w:p w14:paraId="2017AB6B" w14:textId="16A7614F" w:rsidR="005F19A3" w:rsidRPr="005F19A3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07BAE2D1" w14:textId="59A27E79" w:rsidR="005F19A3" w:rsidRPr="005F19A3" w:rsidRDefault="005F19A3" w:rsidP="00362AB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V teoretické části autorka podává přehled o problematice multikulturalismu a rozlišuje klíčové koncepty: kultura, etnicita atd. Celkově tato část slouží jako dobrý podklad pro navazující část empirickou, byť je vystavěna spíše na starší literatuře.  </w:t>
            </w:r>
          </w:p>
          <w:p w14:paraId="3C4A757B" w14:textId="77777777" w:rsidR="005F19A3" w:rsidRDefault="005F19A3" w:rsidP="00362AB0">
            <w:pPr>
              <w:rPr>
                <w:sz w:val="22"/>
                <w:szCs w:val="22"/>
              </w:rPr>
            </w:pPr>
          </w:p>
          <w:p w14:paraId="185F021C" w14:textId="5ADB7D45" w:rsidR="005F19A3" w:rsidRDefault="005F19A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empirické části autorka formuluje</w:t>
            </w:r>
            <w:r w:rsidR="00B00503">
              <w:rPr>
                <w:sz w:val="22"/>
                <w:szCs w:val="22"/>
              </w:rPr>
              <w:t xml:space="preserve"> výzkumné </w:t>
            </w:r>
            <w:r>
              <w:rPr>
                <w:sz w:val="22"/>
                <w:szCs w:val="22"/>
              </w:rPr>
              <w:t>cíle</w:t>
            </w:r>
            <w:r w:rsidR="00B00503">
              <w:rPr>
                <w:sz w:val="22"/>
                <w:szCs w:val="22"/>
              </w:rPr>
              <w:t xml:space="preserve"> srozumitelně a jak ukazuje její projekt, jsou stále aktuální</w:t>
            </w:r>
            <w:r>
              <w:rPr>
                <w:sz w:val="22"/>
                <w:szCs w:val="22"/>
              </w:rPr>
              <w:t>. Ocenil bych</w:t>
            </w:r>
            <w:r w:rsidR="00B00503">
              <w:rPr>
                <w:sz w:val="22"/>
                <w:szCs w:val="22"/>
              </w:rPr>
              <w:t xml:space="preserve"> ještě </w:t>
            </w:r>
            <w:r w:rsidR="00306DA9">
              <w:rPr>
                <w:sz w:val="22"/>
                <w:szCs w:val="22"/>
              </w:rPr>
              <w:t>konkrétnější</w:t>
            </w:r>
            <w:r>
              <w:rPr>
                <w:sz w:val="22"/>
                <w:szCs w:val="22"/>
              </w:rPr>
              <w:t xml:space="preserve"> popis způsobu výběru výzkumného vzorku a popis samotných respondentů. </w:t>
            </w:r>
          </w:p>
          <w:p w14:paraId="5F97130E" w14:textId="01E1681C" w:rsidR="005F19A3" w:rsidRDefault="005F19A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Autorka nabízí přehled postupu fázemi otevřeného, axiálního a selektivního kódování. Ke vzniklým kategoriím autorka přikládá dostačený popis, místy zmiňuje odkazy na </w:t>
            </w:r>
            <w:r w:rsidR="00B00503">
              <w:rPr>
                <w:sz w:val="22"/>
                <w:szCs w:val="22"/>
              </w:rPr>
              <w:t xml:space="preserve">již existující </w:t>
            </w:r>
            <w:r>
              <w:rPr>
                <w:sz w:val="22"/>
                <w:szCs w:val="22"/>
              </w:rPr>
              <w:t>teoretické koncepty, které nachází ve svých datech</w:t>
            </w:r>
            <w:r w:rsidR="00B0050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Výsledná interpretace včetně modelu je srozumitelná, přehledná a propojená s výzkumnými otázkami.</w:t>
            </w:r>
          </w:p>
          <w:p w14:paraId="6E5126AF" w14:textId="77777777" w:rsidR="005F19A3" w:rsidRDefault="005F19A3" w:rsidP="00362AB0">
            <w:pPr>
              <w:rPr>
                <w:sz w:val="22"/>
                <w:szCs w:val="22"/>
              </w:rPr>
            </w:pPr>
          </w:p>
          <w:p w14:paraId="1B12A6CA" w14:textId="3F33C047" w:rsidR="00B411DB" w:rsidRDefault="005F19A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Samotné výsledky, které autorčina práce přináší dokazují, že práce s diverzitou má v našich školách stále jisté nedostatky a tím činí svou práci aktuální. Domnívám se, že autorka mohla v závěru práce diskutovat více zdrojů. Doporučení pro praxi, které autorka formuluje odpovídají jejím zjištěním a velice správně míří nejen na multikulturní výchovu jako průřezové téma, ale také ke školní kultuře, kterou hodnotí jako zásadní. </w:t>
            </w:r>
          </w:p>
          <w:p w14:paraId="3F48A392" w14:textId="77777777" w:rsidR="005F19A3" w:rsidRDefault="005F19A3" w:rsidP="00362AB0">
            <w:pPr>
              <w:rPr>
                <w:sz w:val="22"/>
                <w:szCs w:val="22"/>
              </w:rPr>
            </w:pPr>
          </w:p>
          <w:p w14:paraId="349049BD" w14:textId="62D0101B" w:rsidR="00B411DB" w:rsidRPr="00C50B27" w:rsidRDefault="005F19A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Oceňuji autorčinu samostatnost</w:t>
            </w:r>
            <w:r w:rsidR="00B00503">
              <w:rPr>
                <w:sz w:val="22"/>
                <w:szCs w:val="22"/>
              </w:rPr>
              <w:t xml:space="preserve"> během vypracovávání práce</w:t>
            </w:r>
            <w:r>
              <w:rPr>
                <w:sz w:val="22"/>
                <w:szCs w:val="22"/>
              </w:rPr>
              <w:t xml:space="preserve"> a</w:t>
            </w:r>
            <w:r w:rsidR="00B00503">
              <w:rPr>
                <w:sz w:val="22"/>
                <w:szCs w:val="22"/>
              </w:rPr>
              <w:t xml:space="preserve"> její</w:t>
            </w:r>
            <w:r>
              <w:rPr>
                <w:sz w:val="22"/>
                <w:szCs w:val="22"/>
              </w:rPr>
              <w:t xml:space="preserve"> </w:t>
            </w:r>
            <w:r w:rsidR="00B00503">
              <w:rPr>
                <w:sz w:val="22"/>
                <w:szCs w:val="22"/>
              </w:rPr>
              <w:t>přípravu</w:t>
            </w:r>
            <w:r>
              <w:rPr>
                <w:sz w:val="22"/>
                <w:szCs w:val="22"/>
              </w:rPr>
              <w:t xml:space="preserve"> na konzultace. Také </w:t>
            </w:r>
            <w:r w:rsidR="00B00503">
              <w:rPr>
                <w:sz w:val="22"/>
                <w:szCs w:val="22"/>
              </w:rPr>
              <w:t xml:space="preserve">bych vyzdvihnul </w:t>
            </w:r>
            <w:r>
              <w:rPr>
                <w:sz w:val="22"/>
                <w:szCs w:val="22"/>
              </w:rPr>
              <w:t>posun v procesu kódování, který učinila během několika závěrečných konzultací, díky kterému se ji povedlo v přepisech rozhoru rozpoznat nosné informace pro další interpretaci.</w:t>
            </w:r>
          </w:p>
        </w:tc>
      </w:tr>
      <w:tr w:rsidR="00B411DB" w:rsidRPr="00C50B27" w14:paraId="37B6339A" w14:textId="77777777" w:rsidTr="00C50B27">
        <w:tc>
          <w:tcPr>
            <w:tcW w:w="9828" w:type="dxa"/>
            <w:gridSpan w:val="9"/>
          </w:tcPr>
          <w:p w14:paraId="549DD1C5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65A2F5A2" w14:textId="2FE6D8B4" w:rsidR="005F19A3" w:rsidRPr="00C50B27" w:rsidRDefault="005F19A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Jsou Vaše výsledky a doporučení hodnotné i pro takové školy, ve kterých by se nevyskytovali žáci z národnostních menšin? </w:t>
            </w:r>
          </w:p>
        </w:tc>
      </w:tr>
      <w:tr w:rsidR="00B411DB" w:rsidRPr="00C50B27" w14:paraId="0C1335D1" w14:textId="77777777" w:rsidTr="00C50B27">
        <w:tc>
          <w:tcPr>
            <w:tcW w:w="6791" w:type="dxa"/>
            <w:gridSpan w:val="3"/>
          </w:tcPr>
          <w:p w14:paraId="63E66D11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19F3020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1AA108F4" w14:textId="77777777" w:rsidR="00B411DB" w:rsidRPr="005F19A3" w:rsidRDefault="00B411DB" w:rsidP="00C50B27">
            <w:pPr>
              <w:jc w:val="center"/>
              <w:rPr>
                <w:b/>
                <w:bCs/>
                <w:sz w:val="22"/>
                <w:szCs w:val="22"/>
              </w:rPr>
            </w:pPr>
            <w:r w:rsidRPr="005F19A3"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14:paraId="2EE146A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14:paraId="135FDEC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14:paraId="5FF2C3B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</w:tcPr>
          <w:p w14:paraId="7F4B6FF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14:paraId="45F99689" w14:textId="77777777" w:rsidTr="00C50B27">
        <w:tc>
          <w:tcPr>
            <w:tcW w:w="4068" w:type="dxa"/>
            <w:gridSpan w:val="2"/>
            <w:vAlign w:val="center"/>
          </w:tcPr>
          <w:p w14:paraId="580459BB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14:paraId="39F34DB9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14:paraId="1310E7EE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175E5" w14:textId="77777777" w:rsidR="00F94A26" w:rsidRDefault="00F94A26">
      <w:r>
        <w:separator/>
      </w:r>
    </w:p>
  </w:endnote>
  <w:endnote w:type="continuationSeparator" w:id="0">
    <w:p w14:paraId="7DFF89F1" w14:textId="77777777" w:rsidR="00F94A26" w:rsidRDefault="00F94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986C5" w14:textId="77777777" w:rsidR="00F94A26" w:rsidRDefault="00F94A26">
      <w:r>
        <w:separator/>
      </w:r>
    </w:p>
  </w:footnote>
  <w:footnote w:type="continuationSeparator" w:id="0">
    <w:p w14:paraId="6EA728D7" w14:textId="77777777" w:rsidR="00F94A26" w:rsidRDefault="00F94A26">
      <w:r>
        <w:continuationSeparator/>
      </w:r>
    </w:p>
  </w:footnote>
  <w:footnote w:id="1">
    <w:p w14:paraId="20386832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804"/>
    <w:rsid w:val="000E2C47"/>
    <w:rsid w:val="00306DA9"/>
    <w:rsid w:val="00362AB0"/>
    <w:rsid w:val="003F5DA2"/>
    <w:rsid w:val="00512982"/>
    <w:rsid w:val="00514664"/>
    <w:rsid w:val="00526D47"/>
    <w:rsid w:val="0055255D"/>
    <w:rsid w:val="005C219A"/>
    <w:rsid w:val="005F19A3"/>
    <w:rsid w:val="006847E2"/>
    <w:rsid w:val="00730C1A"/>
    <w:rsid w:val="00755804"/>
    <w:rsid w:val="00796555"/>
    <w:rsid w:val="00834807"/>
    <w:rsid w:val="00B00503"/>
    <w:rsid w:val="00B411DB"/>
    <w:rsid w:val="00BA3203"/>
    <w:rsid w:val="00C03D7D"/>
    <w:rsid w:val="00C50B27"/>
    <w:rsid w:val="00D62416"/>
    <w:rsid w:val="00DC1BF5"/>
    <w:rsid w:val="00E709EA"/>
    <w:rsid w:val="00E87FCF"/>
    <w:rsid w:val="00F94A26"/>
    <w:rsid w:val="00FD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EC8589"/>
  <w15:chartTrackingRefBased/>
  <w15:docId w15:val="{F441A93D-8F93-954D-A7CB-F49217815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cbook/Downloads/POSUDEK%20VEDOUCI&#769;HO%20BAKALA&#769;R&#780;SKE&#769;%20PRA&#769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VEDOUCÍHO BAKALÁŘSKÉ PRÁCE_2022.dotx</Template>
  <TotalTime>116</TotalTime>
  <Pages>2</Pages>
  <Words>433</Words>
  <Characters>2559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Patrik</dc:creator>
  <cp:keywords/>
  <cp:lastModifiedBy>Patrik</cp:lastModifiedBy>
  <cp:revision>4</cp:revision>
  <cp:lastPrinted>2012-04-25T08:21:00Z</cp:lastPrinted>
  <dcterms:created xsi:type="dcterms:W3CDTF">2025-05-13T05:50:00Z</dcterms:created>
  <dcterms:modified xsi:type="dcterms:W3CDTF">2025-05-16T07:17:00Z</dcterms:modified>
</cp:coreProperties>
</file>