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C32A06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34F9C">
        <w:rPr>
          <w:rFonts w:asciiTheme="minorHAnsi" w:hAnsiTheme="minorHAnsi" w:cstheme="minorHAnsi"/>
          <w:sz w:val="22"/>
          <w:szCs w:val="22"/>
        </w:rPr>
        <w:t xml:space="preserve">Olivia </w:t>
      </w:r>
      <w:proofErr w:type="spellStart"/>
      <w:r w:rsidR="00734F9C">
        <w:rPr>
          <w:rFonts w:asciiTheme="minorHAnsi" w:hAnsiTheme="minorHAnsi" w:cstheme="minorHAnsi"/>
          <w:sz w:val="22"/>
          <w:szCs w:val="22"/>
        </w:rPr>
        <w:t>Lehotská</w:t>
      </w:r>
      <w:proofErr w:type="spellEnd"/>
    </w:p>
    <w:p w14:paraId="01DAD7B2" w14:textId="42B3ADF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34F9C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43917A2A" w14:textId="2D4E66AE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34F9C" w:rsidRPr="00734F9C">
        <w:rPr>
          <w:rFonts w:cstheme="minorHAnsi"/>
        </w:rPr>
        <w:t>Analýza rovnováhy mezi pracovním a osobním životem zaměstnanců ve vybrané organizaci veřejné správy</w:t>
      </w:r>
    </w:p>
    <w:p w14:paraId="3F08876F" w14:textId="55DA865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734F9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EACC32C" w:rsidR="000E094A" w:rsidRDefault="00DD08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19BF5007" w:rsidR="000E094A" w:rsidRPr="000E094A" w:rsidRDefault="00DD084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D084D">
              <w:rPr>
                <w:rFonts w:cstheme="minorHAnsi"/>
              </w:rPr>
              <w:t>Cíle práce jsou jasně definovány a odpovídají typu a rozsahu bakalářské práce.</w:t>
            </w:r>
            <w:r>
              <w:rPr>
                <w:rFonts w:cstheme="minorHAnsi"/>
              </w:rPr>
              <w:t xml:space="preserve"> </w:t>
            </w:r>
            <w:r w:rsidRPr="00DD084D">
              <w:rPr>
                <w:rFonts w:cstheme="minorHAnsi"/>
              </w:rPr>
              <w:t xml:space="preserve">Použité metody jsou adekvátní – práce kombinuje teoretickou rešerši s kvantitativním výzkumem formou dotazníkového šetření. Dotazník byl distribuován mezi 62 zaměstnanců a byl statisticky analyzován pomocí nástrojů (např. </w:t>
            </w:r>
            <w:proofErr w:type="spellStart"/>
            <w:r w:rsidRPr="00DD084D">
              <w:rPr>
                <w:rFonts w:cstheme="minorHAnsi"/>
              </w:rPr>
              <w:t>Fisherův</w:t>
            </w:r>
            <w:proofErr w:type="spellEnd"/>
            <w:r w:rsidRPr="00DD084D">
              <w:rPr>
                <w:rFonts w:cstheme="minorHAnsi"/>
              </w:rPr>
              <w:t xml:space="preserve"> test, binomický test), což svědčí o kvalitním zpracování výzkumné části.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2794350" w:rsidR="000E094A" w:rsidRDefault="00DD08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729C1F" w14:textId="36937F16" w:rsidR="00DD084D" w:rsidRDefault="00DD084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D084D">
              <w:rPr>
                <w:rFonts w:cstheme="minorHAnsi"/>
              </w:rPr>
              <w:t>Teoretická část je velmi podrobně zpracována. Autorka se zaměřuje na relevantní pojmy</w:t>
            </w:r>
            <w:r>
              <w:rPr>
                <w:rFonts w:cstheme="minorHAnsi"/>
              </w:rPr>
              <w:t xml:space="preserve"> ve vazbě na řešenou problematiku</w:t>
            </w:r>
            <w:r w:rsidRPr="00DD084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 věnuje se aktuálním tématům. Při zpracování bylo využito dostatečné množství domácích a zahraničních zdrojů. Způsob citování zdrojů je adekvátní.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34AB32B" w:rsidR="000E094A" w:rsidRDefault="00DD08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6D1DF" w14:textId="5335ABD7" w:rsidR="00DD084D" w:rsidRDefault="00DD084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D084D">
              <w:rPr>
                <w:rFonts w:cstheme="minorHAnsi"/>
              </w:rPr>
              <w:t xml:space="preserve">Analytická část zahrnuje dobře strukturovanou analýzu současného stavu. </w:t>
            </w:r>
            <w:r>
              <w:rPr>
                <w:rFonts w:cstheme="minorHAnsi"/>
              </w:rPr>
              <w:t xml:space="preserve">Autorka provedla dotazníkové šetření v řešené organizaci. Samotná struktura dotazníku a jednotlivých otázek byla logicky nastavena a vychází z poznatků teoretické části práce. </w:t>
            </w:r>
            <w:r w:rsidRPr="00DD084D">
              <w:rPr>
                <w:rFonts w:cstheme="minorHAnsi"/>
              </w:rPr>
              <w:t xml:space="preserve">Výsledky jsou přehledně zobrazeny a komentovány. Statistická analýza tří hypotéz byla provedena </w:t>
            </w:r>
            <w:r>
              <w:rPr>
                <w:rFonts w:cstheme="minorHAnsi"/>
              </w:rPr>
              <w:t>zdařile</w:t>
            </w:r>
            <w:r w:rsidRPr="00DD084D">
              <w:rPr>
                <w:rFonts w:cstheme="minorHAnsi"/>
              </w:rPr>
              <w:t>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5758A2D" w:rsidR="000E094A" w:rsidRDefault="00E60A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E34C86" w14:textId="7BE41C6D" w:rsidR="00DD084D" w:rsidRPr="000E094A" w:rsidRDefault="00DD084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D084D">
              <w:rPr>
                <w:rFonts w:cstheme="minorHAnsi"/>
              </w:rPr>
              <w:t>Návrhová část</w:t>
            </w:r>
            <w:r>
              <w:rPr>
                <w:rFonts w:cstheme="minorHAnsi"/>
              </w:rPr>
              <w:t xml:space="preserve"> vhodně navazuje na výsledky analytické části. Autorka úspěšně splnila stanovené cíle práce. Ve vazbě na formulaci konkrétních opatření autorka </w:t>
            </w:r>
            <w:r w:rsidRPr="00DD084D">
              <w:rPr>
                <w:rFonts w:cstheme="minorHAnsi"/>
              </w:rPr>
              <w:t xml:space="preserve">navrhuje zavést flexibilní formy práce, podpořit duševní zdraví zaměstnanců, zlepšit interní komunikaci a pracovní atmosféru. Návrhy jsou konkrétní, dobře zdůvodněné a přiměřené možnostem organizace veřejné správy. </w:t>
            </w:r>
            <w:r>
              <w:rPr>
                <w:rFonts w:cstheme="minorHAnsi"/>
              </w:rPr>
              <w:t>Lze ocenit</w:t>
            </w:r>
            <w:r w:rsidRPr="00DD084D">
              <w:rPr>
                <w:rFonts w:cstheme="minorHAnsi"/>
              </w:rPr>
              <w:t xml:space="preserve">, že </w:t>
            </w:r>
            <w:r>
              <w:rPr>
                <w:rFonts w:cstheme="minorHAnsi"/>
              </w:rPr>
              <w:t xml:space="preserve">zpracované návrhy rovněž </w:t>
            </w:r>
            <w:r w:rsidRPr="00DD084D">
              <w:rPr>
                <w:rFonts w:cstheme="minorHAnsi"/>
              </w:rPr>
              <w:t>reflektují legislativní a organizační realitu daného prostředí.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8BDAEC8" w:rsidR="000E094A" w:rsidRDefault="00DD08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521FEC" w14:textId="3ED8D4D2" w:rsidR="00DD084D" w:rsidRPr="000E094A" w:rsidRDefault="00DD084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D084D">
              <w:rPr>
                <w:rFonts w:cstheme="minorHAnsi"/>
              </w:rPr>
              <w:t>Práce splňuje požadavky na formální a jazykovou úroveň bakalářské práce. Text je stylisticky vyvážený, bez gramatických či pravopisných chyb. Struktura práce je přehledná, členění do kapitol logické, použitá literatura je relevantní a řádně citována dle akademických norem. Grafické a tabulkové výstupy jsou přehledné a vhodně doplňují text.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67A76E8" w:rsidR="009C7318" w:rsidRDefault="00E60A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1D7AB282" w:rsidR="009D67D5" w:rsidRPr="000E094A" w:rsidRDefault="00DD084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hodnotím známkou A</w:t>
            </w:r>
            <w:r w:rsidR="00E60A5C">
              <w:rPr>
                <w:rFonts w:cstheme="minorHAnsi"/>
              </w:rPr>
              <w:t>. Práci doporučuji k obhajobě.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50B0058" w:rsidR="009C7318" w:rsidRDefault="00E60A5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60A5C">
        <w:rPr>
          <w:rFonts w:cstheme="minorHAnsi"/>
        </w:rPr>
        <w:t>Jaké byly hlavní problémy, na které zaměstnanci ve Vašem výzkumu poukázali?</w:t>
      </w:r>
    </w:p>
    <w:p w14:paraId="55DA52BC" w14:textId="0E4A1942" w:rsidR="005C4ACA" w:rsidRDefault="00E60A5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60A5C">
        <w:rPr>
          <w:rFonts w:cstheme="minorHAnsi"/>
        </w:rPr>
        <w:t>Překvapily Vás některé z výsledků šetření? Pokud ano, které konkrétně a proč?</w:t>
      </w:r>
    </w:p>
    <w:p w14:paraId="1991DEDB" w14:textId="59842835" w:rsidR="005C4ACA" w:rsidRDefault="00E60A5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60A5C">
        <w:rPr>
          <w:rFonts w:cstheme="minorHAnsi"/>
        </w:rPr>
        <w:t>Které z Vašich návrhů považujete za nejrealističtější pro implementaci v dané organizaci a proč?</w:t>
      </w:r>
    </w:p>
    <w:p w14:paraId="3AA3EA89" w14:textId="450A63D9" w:rsidR="00E60A5C" w:rsidRPr="005C4ACA" w:rsidRDefault="00E60A5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60A5C">
        <w:rPr>
          <w:rFonts w:cstheme="minorHAnsi"/>
        </w:rPr>
        <w:t xml:space="preserve">Jak byste přesvědčila vedení organizace, že investice do </w:t>
      </w:r>
      <w:proofErr w:type="spellStart"/>
      <w:r w:rsidRPr="00E60A5C">
        <w:rPr>
          <w:rFonts w:cstheme="minorHAnsi"/>
        </w:rPr>
        <w:t>work-life</w:t>
      </w:r>
      <w:proofErr w:type="spellEnd"/>
      <w:r w:rsidRPr="00E60A5C">
        <w:rPr>
          <w:rFonts w:cstheme="minorHAnsi"/>
        </w:rPr>
        <w:t xml:space="preserve"> balance je dlouhodobě výhodná?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C41C33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34F9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34F9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10BA7E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734F9C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F20B09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734F9C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3C2B2" w14:textId="77777777" w:rsidR="00954BA5" w:rsidRDefault="00954BA5" w:rsidP="00A40E93">
      <w:pPr>
        <w:spacing w:after="0" w:line="240" w:lineRule="auto"/>
      </w:pPr>
      <w:r>
        <w:separator/>
      </w:r>
    </w:p>
  </w:endnote>
  <w:endnote w:type="continuationSeparator" w:id="0">
    <w:p w14:paraId="124948D2" w14:textId="77777777" w:rsidR="00954BA5" w:rsidRDefault="00954BA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8B67" w14:textId="77777777" w:rsidR="00954BA5" w:rsidRDefault="00954BA5" w:rsidP="00A40E93">
      <w:pPr>
        <w:spacing w:after="0" w:line="240" w:lineRule="auto"/>
      </w:pPr>
      <w:r>
        <w:separator/>
      </w:r>
    </w:p>
  </w:footnote>
  <w:footnote w:type="continuationSeparator" w:id="0">
    <w:p w14:paraId="1414EAA4" w14:textId="77777777" w:rsidR="00954BA5" w:rsidRDefault="00954BA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971598">
    <w:abstractNumId w:val="0"/>
  </w:num>
  <w:num w:numId="2" w16cid:durableId="1475175427">
    <w:abstractNumId w:val="3"/>
  </w:num>
  <w:num w:numId="3" w16cid:durableId="1533960139">
    <w:abstractNumId w:val="2"/>
  </w:num>
  <w:num w:numId="4" w16cid:durableId="185606812">
    <w:abstractNumId w:val="1"/>
  </w:num>
  <w:num w:numId="5" w16cid:durableId="764299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A1C0D"/>
    <w:rsid w:val="000E094A"/>
    <w:rsid w:val="00173FE7"/>
    <w:rsid w:val="001900AB"/>
    <w:rsid w:val="0024258E"/>
    <w:rsid w:val="0029651C"/>
    <w:rsid w:val="004D378C"/>
    <w:rsid w:val="00534927"/>
    <w:rsid w:val="005C4ACA"/>
    <w:rsid w:val="0067082B"/>
    <w:rsid w:val="00694399"/>
    <w:rsid w:val="00734F9C"/>
    <w:rsid w:val="0073639B"/>
    <w:rsid w:val="007553A6"/>
    <w:rsid w:val="0085398A"/>
    <w:rsid w:val="008B781B"/>
    <w:rsid w:val="008E2072"/>
    <w:rsid w:val="00954BA5"/>
    <w:rsid w:val="00974EA2"/>
    <w:rsid w:val="00987B93"/>
    <w:rsid w:val="00992AFB"/>
    <w:rsid w:val="009B18B0"/>
    <w:rsid w:val="009C322A"/>
    <w:rsid w:val="009C7318"/>
    <w:rsid w:val="009D67D5"/>
    <w:rsid w:val="00A40E93"/>
    <w:rsid w:val="00A7527E"/>
    <w:rsid w:val="00AC1ADA"/>
    <w:rsid w:val="00B14451"/>
    <w:rsid w:val="00BA16DD"/>
    <w:rsid w:val="00BC0E83"/>
    <w:rsid w:val="00CA34A9"/>
    <w:rsid w:val="00CD12C3"/>
    <w:rsid w:val="00D90835"/>
    <w:rsid w:val="00DC7D52"/>
    <w:rsid w:val="00DD084D"/>
    <w:rsid w:val="00E22423"/>
    <w:rsid w:val="00E60A5C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0A620F"/>
    <w:rsid w:val="00295030"/>
    <w:rsid w:val="00510546"/>
    <w:rsid w:val="00594CC3"/>
    <w:rsid w:val="005E083B"/>
    <w:rsid w:val="009B18B0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528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24</cp:revision>
  <cp:lastPrinted>2022-03-14T11:55:00Z</cp:lastPrinted>
  <dcterms:created xsi:type="dcterms:W3CDTF">2022-03-14T10:52:00Z</dcterms:created>
  <dcterms:modified xsi:type="dcterms:W3CDTF">2025-05-27T06:25:00Z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