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43653731"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650A4E">
        <w:rPr>
          <w:rFonts w:asciiTheme="minorHAnsi" w:hAnsiTheme="minorHAnsi" w:cstheme="minorHAnsi"/>
          <w:sz w:val="22"/>
          <w:szCs w:val="22"/>
        </w:rPr>
        <w:t>Lukáš Vaculík</w:t>
      </w:r>
    </w:p>
    <w:p w14:paraId="01DAD7B2" w14:textId="708748A4"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650A4E" w:rsidRPr="00650A4E">
        <w:rPr>
          <w:rFonts w:asciiTheme="minorHAnsi" w:hAnsiTheme="minorHAnsi" w:cstheme="minorHAnsi"/>
          <w:sz w:val="22"/>
          <w:szCs w:val="22"/>
        </w:rPr>
        <w:t>Ing. Lukáš Danko, Ph.D.</w:t>
      </w:r>
    </w:p>
    <w:p w14:paraId="5C68903D" w14:textId="77777777" w:rsidR="00650A4E" w:rsidRDefault="00037B1A" w:rsidP="00650A4E">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650A4E" w:rsidRPr="00650A4E">
        <w:rPr>
          <w:rFonts w:cstheme="minorHAnsi"/>
        </w:rPr>
        <w:t>Návrh rozvoje kulturní infrastruktury místní kultury v mikroregionu Střední Vsetínsko</w:t>
      </w:r>
    </w:p>
    <w:p w14:paraId="3F08876F" w14:textId="65D98B29" w:rsidR="00037B1A" w:rsidRPr="009C322A" w:rsidRDefault="00037B1A" w:rsidP="00650A4E">
      <w:pPr>
        <w:spacing w:after="120" w:line="240" w:lineRule="auto"/>
        <w:rPr>
          <w:rFonts w:cstheme="minorHAnsi"/>
        </w:rPr>
      </w:pPr>
      <w:r w:rsidRPr="009C322A">
        <w:rPr>
          <w:rFonts w:cstheme="minorHAnsi"/>
        </w:rPr>
        <w:t xml:space="preserve">Ak. rok: </w:t>
      </w:r>
      <w:sdt>
        <w:sdtPr>
          <w:rPr>
            <w:rFonts w:cstheme="minorHAnsi"/>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650A4E">
            <w:rPr>
              <w:rFonts w:cstheme="minorHAnsi"/>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0387C68" w:rsidR="000E094A" w:rsidRDefault="003E75DC"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11284747" w14:textId="77777777" w:rsidR="003E75DC" w:rsidRPr="003E75DC" w:rsidRDefault="003E75DC" w:rsidP="003E75DC">
            <w:pPr>
              <w:tabs>
                <w:tab w:val="right" w:pos="8789"/>
              </w:tabs>
              <w:jc w:val="both"/>
              <w:rPr>
                <w:rFonts w:cstheme="minorHAnsi"/>
              </w:rPr>
            </w:pPr>
            <w:r w:rsidRPr="003E75DC">
              <w:rPr>
                <w:rFonts w:cstheme="minorHAnsi"/>
              </w:rPr>
              <w:t>Práca má za cieľ predstaviť opatrenie rozvoja miestnej kultúry, ktorý korešponduje so zameraním BP. Pozitívne hodnotím vybrané metódy, ktoré sa vzájomne dopĺňajú a reflektujú využitie sekundárnych a primárnych dát (analýzu miestnej kultúry). Postupy, ktoré boli predstavené, je možné považovať za adekvátne vzhľadom na problematiku miestneho rozvoja a špecifík oblasti miestnej kultúry. </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4F34A9F3" w:rsidR="000E094A" w:rsidRDefault="003E75DC"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296DC51" w14:textId="77777777" w:rsidR="003E75DC" w:rsidRPr="003E75DC" w:rsidRDefault="003E75DC" w:rsidP="003E75DC">
            <w:pPr>
              <w:tabs>
                <w:tab w:val="right" w:pos="8789"/>
              </w:tabs>
              <w:jc w:val="both"/>
              <w:rPr>
                <w:rFonts w:cstheme="minorHAnsi"/>
              </w:rPr>
            </w:pPr>
            <w:r w:rsidRPr="003E75DC">
              <w:rPr>
                <w:rFonts w:cstheme="minorHAnsi"/>
              </w:rPr>
              <w:t>Teoretická časť má logickú postupnosť a text je v jednotlivých častiach prepojený, aspoň v určitej miere. Študujúci využil adekvátne zdroje, hlavne z radu domácej literatúry. V tejto časti absentuje výraznejšie zapojenie zahraničnej literatúry, hlavne v spojistoti s úlohou miestnej kultúry v rozvoji. Rovnako v kontexte udržania kultúrneho dedičstva a udržateľného rozvoja. Každopádne daná časť je vypracovaná bez výraznejších nedostatkov.</w:t>
            </w: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72BD6C67" w:rsidR="000E094A" w:rsidRDefault="003E75DC"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00F7E5AD" w14:textId="77777777" w:rsidR="003E75DC" w:rsidRPr="003E75DC" w:rsidRDefault="003E75DC" w:rsidP="003E75DC">
            <w:pPr>
              <w:tabs>
                <w:tab w:val="right" w:pos="8789"/>
              </w:tabs>
              <w:jc w:val="both"/>
              <w:rPr>
                <w:rFonts w:cstheme="minorHAnsi"/>
              </w:rPr>
            </w:pPr>
            <w:r w:rsidRPr="003E75DC">
              <w:rPr>
                <w:rFonts w:cstheme="minorHAnsi"/>
              </w:rPr>
              <w:t>Analytická časť predtavuje bližší popis súčasného stavu kultúrnej infraštruktúry, aktérov a aktivít, čo považujem za hlavnú pridanú hodnotu danej časti. Pozitívne hodnotím postupnosť jednotlivych krokov a identifikáciu hlavných výziev. Tie boli predstavené aj na základe hĺbkových rozhovor s relevantnými aktérmi (stajeholdermi). , ktoré na seba nadväzujú. Do istej miery absentuje odôvodnenie výberu respondentov. Pozitívne hodnotím predstavenie špecifík miestnej kultúry vybraného územia. Vyzdvihujem rovnako aj schopnosť študujúceho sumarizovať zistenia pre podporu argumentov návrhovej časti. </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2D343C1C" w:rsidR="000E094A" w:rsidRDefault="003E75DC"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6B47E1B3" w14:textId="77777777" w:rsidR="000E094A" w:rsidRPr="000E094A" w:rsidRDefault="000E094A" w:rsidP="00CD12C3">
            <w:pPr>
              <w:tabs>
                <w:tab w:val="right" w:pos="8789"/>
              </w:tabs>
              <w:jc w:val="both"/>
              <w:rPr>
                <w:rFonts w:cstheme="minorHAnsi"/>
              </w:rPr>
            </w:pPr>
          </w:p>
          <w:p w14:paraId="7E0F9131" w14:textId="77777777" w:rsidR="003E75DC" w:rsidRPr="003E75DC" w:rsidRDefault="003E75DC" w:rsidP="003E75DC">
            <w:pPr>
              <w:tabs>
                <w:tab w:val="right" w:pos="8789"/>
              </w:tabs>
              <w:jc w:val="both"/>
              <w:rPr>
                <w:rFonts w:cstheme="minorHAnsi"/>
              </w:rPr>
            </w:pPr>
            <w:r w:rsidRPr="003E75DC">
              <w:rPr>
                <w:rFonts w:cstheme="minorHAnsi"/>
              </w:rPr>
              <w:t>Samotný návrh hodnotím pozitívne, hlavne v spojitosti s naplnením hlavného cieľa BP - prestaviť návrh rozvoja miestnej kultúry vybraného územia. V tejto časti kladne hodnotím prepojenie na predchádzajúce časti BP - návrh nestojí osamotene, ale nadväzuje na zistenia. Samotný návrh by bolo prínosné zhodnotiť z hľadiska realizácie (čas, personálne zabezpečenie a podrobnú finančnú analýzu). </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57ACB5A9" w:rsidR="000E094A" w:rsidRDefault="001939F4"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2A3545AC" w14:textId="77777777" w:rsidR="001939F4" w:rsidRPr="001939F4" w:rsidRDefault="001939F4" w:rsidP="001939F4">
            <w:pPr>
              <w:tabs>
                <w:tab w:val="right" w:pos="8789"/>
              </w:tabs>
              <w:jc w:val="both"/>
              <w:rPr>
                <w:rFonts w:cstheme="minorHAnsi"/>
              </w:rPr>
            </w:pPr>
            <w:r w:rsidRPr="001939F4">
              <w:rPr>
                <w:rFonts w:cstheme="minorHAnsi"/>
              </w:rPr>
              <w:t>Formálne je práca v poriadku bez výrazných nedostatkov. </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5808AB4" w:rsidR="009C7318" w:rsidRDefault="001939F4" w:rsidP="00694399">
                <w:pPr>
                  <w:tabs>
                    <w:tab w:val="right" w:pos="8789"/>
                  </w:tabs>
                  <w:jc w:val="center"/>
                  <w:rPr>
                    <w:rFonts w:cstheme="minorHAnsi"/>
                    <w:b/>
                  </w:rPr>
                </w:pPr>
                <w:r>
                  <w:rPr>
                    <w:rFonts w:cstheme="minorHAnsi"/>
                    <w:b/>
                  </w:rPr>
                  <w:t>C</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20610B8A" w:rsidR="009D67D5" w:rsidRPr="000E094A" w:rsidRDefault="009D67D5" w:rsidP="00AF31F5">
            <w:pPr>
              <w:tabs>
                <w:tab w:val="right" w:pos="8789"/>
              </w:tabs>
              <w:jc w:val="both"/>
              <w:rPr>
                <w:rFonts w:cstheme="minorHAnsi"/>
              </w:rPr>
            </w:pPr>
            <w:bookmarkStart w:id="1" w:name="_Hlk98164743"/>
          </w:p>
          <w:p w14:paraId="2075C207" w14:textId="77777777" w:rsidR="001939F4" w:rsidRPr="001939F4" w:rsidRDefault="001939F4" w:rsidP="001939F4">
            <w:pPr>
              <w:tabs>
                <w:tab w:val="right" w:pos="8789"/>
              </w:tabs>
              <w:jc w:val="both"/>
              <w:rPr>
                <w:rFonts w:cstheme="minorHAnsi"/>
              </w:rPr>
            </w:pPr>
            <w:r w:rsidRPr="001939F4">
              <w:rPr>
                <w:rFonts w:cstheme="minorHAnsi"/>
              </w:rPr>
              <w:t>Celkovo hodnotím pozitívne z dôvodu sumarizacie zistení a následného predstavenia opatrenia pre podporu rozvoja miestnej kultúry. Predložená BP splnila svoj cieľ. Je nutné podotknúť, že je možné pozorovať aj určité nedostatky, v podobe absencie hlbšieho predstavenia navrhovaného opatrenia. Každopádne, pozitívne hodnotím logickú postupnosť jednotlivých krokov a analytickú časť, ktorá prispela k naplneniu hlavného cieľa BP. Jedná sa v podstate o nenáročné téma, ale BP reflektuje postupnosť jednotlivých krokov, ktoré boli realizované pe tvorbu podkladov a samotného návrhu BP. </w:t>
            </w:r>
          </w:p>
          <w:p w14:paraId="70DED920" w14:textId="77777777" w:rsidR="009D67D5" w:rsidRPr="000E094A" w:rsidRDefault="009D67D5" w:rsidP="00AF31F5">
            <w:pPr>
              <w:tabs>
                <w:tab w:val="right" w:pos="8789"/>
              </w:tabs>
              <w:jc w:val="both"/>
              <w:rPr>
                <w:rFonts w:cstheme="minorHAnsi"/>
              </w:rPr>
            </w:pP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715FE631" w14:textId="5F90A6BA" w:rsidR="009C7318" w:rsidRDefault="001939F4" w:rsidP="005C4ACA">
      <w:pPr>
        <w:pStyle w:val="Odstavecseseznamem"/>
        <w:numPr>
          <w:ilvl w:val="0"/>
          <w:numId w:val="4"/>
        </w:numPr>
        <w:spacing w:after="120" w:line="240" w:lineRule="auto"/>
        <w:ind w:left="714" w:hanging="357"/>
        <w:contextualSpacing w:val="0"/>
        <w:jc w:val="both"/>
        <w:rPr>
          <w:rFonts w:cstheme="minorHAnsi"/>
        </w:rPr>
      </w:pPr>
      <w:r w:rsidRPr="001939F4">
        <w:rPr>
          <w:rFonts w:cstheme="minorHAnsi"/>
        </w:rPr>
        <w:t>Predstavte priority projektu v nadväznosti na hlavné zistenia analytickej časti</w:t>
      </w:r>
    </w:p>
    <w:p w14:paraId="1991DEDB" w14:textId="6D597506" w:rsidR="005C4ACA" w:rsidRPr="001939F4" w:rsidRDefault="005C4ACA" w:rsidP="001939F4">
      <w:pPr>
        <w:spacing w:after="120" w:line="240" w:lineRule="auto"/>
        <w:ind w:left="357"/>
        <w:jc w:val="both"/>
        <w:rPr>
          <w:rFonts w:cstheme="minorHAnsi"/>
        </w:rPr>
      </w:pP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22F0A856"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1939F4">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1939F4">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373A3666"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1939F4">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0D83FF02"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30T00:00:00Z">
            <w:dateFormat w:val="dd.MM.yyyy"/>
            <w:lid w:val="cs-CZ"/>
            <w:storeMappedDataAs w:val="dateTime"/>
            <w:calendar w:val="gregorian"/>
          </w:date>
        </w:sdtPr>
        <w:sdtEndPr/>
        <w:sdtContent>
          <w:r w:rsidR="00C50E34">
            <w:rPr>
              <w:rFonts w:cstheme="minorHAnsi"/>
            </w:rPr>
            <w:t>30.05.2025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4F03E" w14:textId="77777777" w:rsidR="001900AB" w:rsidRDefault="001900AB" w:rsidP="00A40E93">
      <w:pPr>
        <w:spacing w:after="0" w:line="240" w:lineRule="auto"/>
      </w:pPr>
      <w:r>
        <w:separator/>
      </w:r>
    </w:p>
  </w:endnote>
  <w:endnote w:type="continuationSeparator" w:id="0">
    <w:p w14:paraId="5BAEF37F" w14:textId="77777777" w:rsidR="001900AB" w:rsidRDefault="001900AB"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54C29" w14:textId="77777777" w:rsidR="001900AB" w:rsidRDefault="001900AB" w:rsidP="00A40E93">
      <w:pPr>
        <w:spacing w:after="0" w:line="240" w:lineRule="auto"/>
      </w:pPr>
      <w:r>
        <w:separator/>
      </w:r>
    </w:p>
  </w:footnote>
  <w:footnote w:type="continuationSeparator" w:id="0">
    <w:p w14:paraId="30FB8D99" w14:textId="77777777" w:rsidR="001900AB" w:rsidRDefault="001900AB"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25742190">
    <w:abstractNumId w:val="0"/>
  </w:num>
  <w:num w:numId="2" w16cid:durableId="1508010609">
    <w:abstractNumId w:val="3"/>
  </w:num>
  <w:num w:numId="3" w16cid:durableId="1606768833">
    <w:abstractNumId w:val="2"/>
  </w:num>
  <w:num w:numId="4" w16cid:durableId="1295331828">
    <w:abstractNumId w:val="1"/>
  </w:num>
  <w:num w:numId="5" w16cid:durableId="2297339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E094A"/>
    <w:rsid w:val="00173FE7"/>
    <w:rsid w:val="001900AB"/>
    <w:rsid w:val="001939F4"/>
    <w:rsid w:val="0024258E"/>
    <w:rsid w:val="0029651C"/>
    <w:rsid w:val="003373A4"/>
    <w:rsid w:val="003E75DC"/>
    <w:rsid w:val="004D378C"/>
    <w:rsid w:val="005C4ACA"/>
    <w:rsid w:val="00650A4E"/>
    <w:rsid w:val="0067082B"/>
    <w:rsid w:val="00694399"/>
    <w:rsid w:val="0073639B"/>
    <w:rsid w:val="007553A6"/>
    <w:rsid w:val="00794DDC"/>
    <w:rsid w:val="0085398A"/>
    <w:rsid w:val="008B781B"/>
    <w:rsid w:val="008E2072"/>
    <w:rsid w:val="00974EA2"/>
    <w:rsid w:val="00987B93"/>
    <w:rsid w:val="00992AFB"/>
    <w:rsid w:val="009C322A"/>
    <w:rsid w:val="009C7318"/>
    <w:rsid w:val="009D67D5"/>
    <w:rsid w:val="00A40E93"/>
    <w:rsid w:val="00A7527E"/>
    <w:rsid w:val="00AC1ADA"/>
    <w:rsid w:val="00B14451"/>
    <w:rsid w:val="00BA16DD"/>
    <w:rsid w:val="00C50E34"/>
    <w:rsid w:val="00CA34A9"/>
    <w:rsid w:val="00CD12C3"/>
    <w:rsid w:val="00D90835"/>
    <w:rsid w:val="00DC7D52"/>
    <w:rsid w:val="00E22423"/>
    <w:rsid w:val="00EF1720"/>
    <w:rsid w:val="00F9205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4938">
      <w:bodyDiv w:val="1"/>
      <w:marLeft w:val="0"/>
      <w:marRight w:val="0"/>
      <w:marTop w:val="0"/>
      <w:marBottom w:val="0"/>
      <w:divBdr>
        <w:top w:val="none" w:sz="0" w:space="0" w:color="auto"/>
        <w:left w:val="none" w:sz="0" w:space="0" w:color="auto"/>
        <w:bottom w:val="none" w:sz="0" w:space="0" w:color="auto"/>
        <w:right w:val="none" w:sz="0" w:space="0" w:color="auto"/>
      </w:divBdr>
    </w:div>
    <w:div w:id="94372418">
      <w:bodyDiv w:val="1"/>
      <w:marLeft w:val="0"/>
      <w:marRight w:val="0"/>
      <w:marTop w:val="0"/>
      <w:marBottom w:val="0"/>
      <w:divBdr>
        <w:top w:val="none" w:sz="0" w:space="0" w:color="auto"/>
        <w:left w:val="none" w:sz="0" w:space="0" w:color="auto"/>
        <w:bottom w:val="none" w:sz="0" w:space="0" w:color="auto"/>
        <w:right w:val="none" w:sz="0" w:space="0" w:color="auto"/>
      </w:divBdr>
    </w:div>
    <w:div w:id="125049291">
      <w:bodyDiv w:val="1"/>
      <w:marLeft w:val="0"/>
      <w:marRight w:val="0"/>
      <w:marTop w:val="0"/>
      <w:marBottom w:val="0"/>
      <w:divBdr>
        <w:top w:val="none" w:sz="0" w:space="0" w:color="auto"/>
        <w:left w:val="none" w:sz="0" w:space="0" w:color="auto"/>
        <w:bottom w:val="none" w:sz="0" w:space="0" w:color="auto"/>
        <w:right w:val="none" w:sz="0" w:space="0" w:color="auto"/>
      </w:divBdr>
    </w:div>
    <w:div w:id="167717490">
      <w:bodyDiv w:val="1"/>
      <w:marLeft w:val="0"/>
      <w:marRight w:val="0"/>
      <w:marTop w:val="0"/>
      <w:marBottom w:val="0"/>
      <w:divBdr>
        <w:top w:val="none" w:sz="0" w:space="0" w:color="auto"/>
        <w:left w:val="none" w:sz="0" w:space="0" w:color="auto"/>
        <w:bottom w:val="none" w:sz="0" w:space="0" w:color="auto"/>
        <w:right w:val="none" w:sz="0" w:space="0" w:color="auto"/>
      </w:divBdr>
    </w:div>
    <w:div w:id="513887851">
      <w:bodyDiv w:val="1"/>
      <w:marLeft w:val="0"/>
      <w:marRight w:val="0"/>
      <w:marTop w:val="0"/>
      <w:marBottom w:val="0"/>
      <w:divBdr>
        <w:top w:val="none" w:sz="0" w:space="0" w:color="auto"/>
        <w:left w:val="none" w:sz="0" w:space="0" w:color="auto"/>
        <w:bottom w:val="none" w:sz="0" w:space="0" w:color="auto"/>
        <w:right w:val="none" w:sz="0" w:space="0" w:color="auto"/>
      </w:divBdr>
    </w:div>
    <w:div w:id="693728927">
      <w:bodyDiv w:val="1"/>
      <w:marLeft w:val="0"/>
      <w:marRight w:val="0"/>
      <w:marTop w:val="0"/>
      <w:marBottom w:val="0"/>
      <w:divBdr>
        <w:top w:val="none" w:sz="0" w:space="0" w:color="auto"/>
        <w:left w:val="none" w:sz="0" w:space="0" w:color="auto"/>
        <w:bottom w:val="none" w:sz="0" w:space="0" w:color="auto"/>
        <w:right w:val="none" w:sz="0" w:space="0" w:color="auto"/>
      </w:divBdr>
    </w:div>
    <w:div w:id="759254957">
      <w:bodyDiv w:val="1"/>
      <w:marLeft w:val="0"/>
      <w:marRight w:val="0"/>
      <w:marTop w:val="0"/>
      <w:marBottom w:val="0"/>
      <w:divBdr>
        <w:top w:val="none" w:sz="0" w:space="0" w:color="auto"/>
        <w:left w:val="none" w:sz="0" w:space="0" w:color="auto"/>
        <w:bottom w:val="none" w:sz="0" w:space="0" w:color="auto"/>
        <w:right w:val="none" w:sz="0" w:space="0" w:color="auto"/>
      </w:divBdr>
    </w:div>
    <w:div w:id="856575548">
      <w:bodyDiv w:val="1"/>
      <w:marLeft w:val="0"/>
      <w:marRight w:val="0"/>
      <w:marTop w:val="0"/>
      <w:marBottom w:val="0"/>
      <w:divBdr>
        <w:top w:val="none" w:sz="0" w:space="0" w:color="auto"/>
        <w:left w:val="none" w:sz="0" w:space="0" w:color="auto"/>
        <w:bottom w:val="none" w:sz="0" w:space="0" w:color="auto"/>
        <w:right w:val="none" w:sz="0" w:space="0" w:color="auto"/>
      </w:divBdr>
    </w:div>
    <w:div w:id="894437614">
      <w:bodyDiv w:val="1"/>
      <w:marLeft w:val="0"/>
      <w:marRight w:val="0"/>
      <w:marTop w:val="0"/>
      <w:marBottom w:val="0"/>
      <w:divBdr>
        <w:top w:val="none" w:sz="0" w:space="0" w:color="auto"/>
        <w:left w:val="none" w:sz="0" w:space="0" w:color="auto"/>
        <w:bottom w:val="none" w:sz="0" w:space="0" w:color="auto"/>
        <w:right w:val="none" w:sz="0" w:space="0" w:color="auto"/>
      </w:divBdr>
    </w:div>
    <w:div w:id="1159420269">
      <w:bodyDiv w:val="1"/>
      <w:marLeft w:val="0"/>
      <w:marRight w:val="0"/>
      <w:marTop w:val="0"/>
      <w:marBottom w:val="0"/>
      <w:divBdr>
        <w:top w:val="none" w:sz="0" w:space="0" w:color="auto"/>
        <w:left w:val="none" w:sz="0" w:space="0" w:color="auto"/>
        <w:bottom w:val="none" w:sz="0" w:space="0" w:color="auto"/>
        <w:right w:val="none" w:sz="0" w:space="0" w:color="auto"/>
      </w:divBdr>
    </w:div>
    <w:div w:id="1599634278">
      <w:bodyDiv w:val="1"/>
      <w:marLeft w:val="0"/>
      <w:marRight w:val="0"/>
      <w:marTop w:val="0"/>
      <w:marBottom w:val="0"/>
      <w:divBdr>
        <w:top w:val="none" w:sz="0" w:space="0" w:color="auto"/>
        <w:left w:val="none" w:sz="0" w:space="0" w:color="auto"/>
        <w:bottom w:val="none" w:sz="0" w:space="0" w:color="auto"/>
        <w:right w:val="none" w:sz="0" w:space="0" w:color="auto"/>
      </w:divBdr>
    </w:div>
    <w:div w:id="1909805150">
      <w:bodyDiv w:val="1"/>
      <w:marLeft w:val="0"/>
      <w:marRight w:val="0"/>
      <w:marTop w:val="0"/>
      <w:marBottom w:val="0"/>
      <w:divBdr>
        <w:top w:val="none" w:sz="0" w:space="0" w:color="auto"/>
        <w:left w:val="none" w:sz="0" w:space="0" w:color="auto"/>
        <w:bottom w:val="none" w:sz="0" w:space="0" w:color="auto"/>
        <w:right w:val="none" w:sz="0" w:space="0" w:color="auto"/>
      </w:divBdr>
    </w:div>
    <w:div w:id="1934631294">
      <w:bodyDiv w:val="1"/>
      <w:marLeft w:val="0"/>
      <w:marRight w:val="0"/>
      <w:marTop w:val="0"/>
      <w:marBottom w:val="0"/>
      <w:divBdr>
        <w:top w:val="none" w:sz="0" w:space="0" w:color="auto"/>
        <w:left w:val="none" w:sz="0" w:space="0" w:color="auto"/>
        <w:bottom w:val="none" w:sz="0" w:space="0" w:color="auto"/>
        <w:right w:val="none" w:sz="0" w:space="0" w:color="auto"/>
      </w:divBdr>
    </w:div>
    <w:div w:id="203811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3373A4"/>
    <w:rsid w:val="00510546"/>
    <w:rsid w:val="00594CC3"/>
    <w:rsid w:val="005E083B"/>
    <w:rsid w:val="00A00291"/>
    <w:rsid w:val="00BF2549"/>
    <w:rsid w:val="00DF43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5E8222-31F3-43A1-AC98-35CC678A85B6}">
  <ds:schemaRefs>
    <ds:schemaRef ds:uri="http://schemas.openxmlformats.org/officeDocument/2006/bibliography"/>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91f26e49-f70c-446a-af9a-0186764ea1fa"/>
    <ds:schemaRef ds:uri="581cfee2-c630-4554-92b2-68787b9159cf"/>
    <ds:schemaRef ds:uri="http://www.w3.org/XML/1998/namespace"/>
    <ds:schemaRef ds:uri="http://purl.org/dc/dcmitype/"/>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4.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Pages>
  <Words>718</Words>
  <Characters>4240</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Šárka Juříková</cp:lastModifiedBy>
  <cp:revision>26</cp:revision>
  <cp:lastPrinted>2022-03-14T11:55:00Z</cp:lastPrinted>
  <dcterms:created xsi:type="dcterms:W3CDTF">2022-03-14T10:52:00Z</dcterms:created>
  <dcterms:modified xsi:type="dcterms:W3CDTF">2025-06-03T06:38:00Z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