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DC4F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DC4F16">
              <w:rPr>
                <w:sz w:val="22"/>
                <w:szCs w:val="22"/>
              </w:rPr>
              <w:t>Kateřina Matulová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AA7A39" w:rsidRDefault="00DC4F1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Sebepojetí adolescentů ve vztahu k užívání sociálních sítí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53C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53C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53C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D620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33590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AB15BB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514664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3590E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DC4F16" w:rsidRPr="00DC4F16" w:rsidRDefault="00DC4F16" w:rsidP="0033590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DC4F16">
              <w:rPr>
                <w:sz w:val="22"/>
                <w:szCs w:val="22"/>
              </w:rPr>
              <w:t xml:space="preserve">Diplomová práce </w:t>
            </w:r>
            <w:r>
              <w:rPr>
                <w:sz w:val="22"/>
                <w:szCs w:val="22"/>
              </w:rPr>
              <w:t>se věnuje</w:t>
            </w:r>
            <w:r w:rsidRPr="00DC4F16">
              <w:rPr>
                <w:sz w:val="22"/>
                <w:szCs w:val="22"/>
              </w:rPr>
              <w:t xml:space="preserve"> velmi aktuálnímu tématu, které má zásadní význam pro porozumění vnitřnímu prožívání dospívajících ve světě digitálních technologií. Autorka se zaměřila na zkoumání úrovně sebepojetí u žáků druhého stupně základní školy a na souvislosti mezi sebepojetím, problematickým užíváním sociálních sítí a časem stráveným na mobilním telefonu. Téma je výborně zvolené a společensky přínosné, zvláště </w:t>
            </w:r>
            <w:r w:rsidR="0033590E">
              <w:rPr>
                <w:sz w:val="22"/>
                <w:szCs w:val="22"/>
              </w:rPr>
              <w:br/>
            </w:r>
            <w:r w:rsidRPr="00DC4F16">
              <w:rPr>
                <w:sz w:val="22"/>
                <w:szCs w:val="22"/>
              </w:rPr>
              <w:t xml:space="preserve">ve světle narůstajících obav o duševní pohodu </w:t>
            </w:r>
            <w:r w:rsidR="004A5FF1">
              <w:rPr>
                <w:sz w:val="22"/>
                <w:szCs w:val="22"/>
              </w:rPr>
              <w:t>mladé gene</w:t>
            </w:r>
            <w:r>
              <w:rPr>
                <w:sz w:val="22"/>
                <w:szCs w:val="22"/>
              </w:rPr>
              <w:t>race</w:t>
            </w:r>
            <w:r w:rsidRPr="00DC4F16">
              <w:rPr>
                <w:sz w:val="22"/>
                <w:szCs w:val="22"/>
              </w:rPr>
              <w:t>.</w:t>
            </w:r>
          </w:p>
          <w:p w:rsidR="00DC4F16" w:rsidRPr="00DC4F16" w:rsidRDefault="00DC4F16" w:rsidP="0033590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DC4F16">
              <w:rPr>
                <w:sz w:val="22"/>
                <w:szCs w:val="22"/>
              </w:rPr>
              <w:t xml:space="preserve">Teoretická část je zpracována podrobně a přehledně, orientuje se na pojmy jako sebepojetí, identita, vývoj adolescence a rizikové chování spojené s digitálními technologiemi. Autorka prokazuje dobrou orientaci </w:t>
            </w:r>
            <w:r w:rsidR="0033590E">
              <w:rPr>
                <w:sz w:val="22"/>
                <w:szCs w:val="22"/>
              </w:rPr>
              <w:br/>
            </w:r>
            <w:r w:rsidRPr="00DC4F16">
              <w:rPr>
                <w:sz w:val="22"/>
                <w:szCs w:val="22"/>
              </w:rPr>
              <w:t xml:space="preserve">v tématu, výklad je stylisticky čtivý a srozumitelný. Je však třeba poznamenat, že část teoretického výkladu je založena na </w:t>
            </w:r>
            <w:r w:rsidR="0033590E">
              <w:rPr>
                <w:sz w:val="22"/>
                <w:szCs w:val="22"/>
              </w:rPr>
              <w:t>odborném</w:t>
            </w:r>
            <w:r w:rsidRPr="00DC4F16">
              <w:rPr>
                <w:sz w:val="22"/>
                <w:szCs w:val="22"/>
              </w:rPr>
              <w:t xml:space="preserve"> zdroji – konkrétně publikaci Sedláčkové (2009) – což působí jednostranně a oslabuje dojem širší odborné opory. </w:t>
            </w:r>
            <w:r>
              <w:rPr>
                <w:sz w:val="22"/>
                <w:szCs w:val="22"/>
              </w:rPr>
              <w:t>V teoretické části by bylo vhodné reflektovat</w:t>
            </w:r>
            <w:r w:rsidRPr="00DC4F16">
              <w:rPr>
                <w:sz w:val="22"/>
                <w:szCs w:val="22"/>
              </w:rPr>
              <w:t xml:space="preserve"> různé teoretické přístupy k tématu, včetně zahraničních.</w:t>
            </w:r>
          </w:p>
          <w:p w:rsidR="00DC4F16" w:rsidRPr="00DC4F16" w:rsidRDefault="00DC4F16" w:rsidP="0033590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DC4F16">
              <w:rPr>
                <w:sz w:val="22"/>
                <w:szCs w:val="22"/>
              </w:rPr>
              <w:t xml:space="preserve">Praktická část práce je z metodologického hlediska dobře zvládnutá. Autorka využila kvantitativní přístup </w:t>
            </w:r>
            <w:r w:rsidR="0033590E">
              <w:rPr>
                <w:sz w:val="22"/>
                <w:szCs w:val="22"/>
              </w:rPr>
              <w:br/>
            </w:r>
            <w:r w:rsidRPr="00DC4F16">
              <w:rPr>
                <w:sz w:val="22"/>
                <w:szCs w:val="22"/>
              </w:rPr>
              <w:t>s ověřenými nástroji – dotazníky PHCSC</w:t>
            </w:r>
            <w:r>
              <w:rPr>
                <w:sz w:val="22"/>
                <w:szCs w:val="22"/>
              </w:rPr>
              <w:t xml:space="preserve">S-2 a EIU. Zároveň také zjišťuje parametr času </w:t>
            </w:r>
            <w:r w:rsidR="0033590E">
              <w:rPr>
                <w:sz w:val="22"/>
                <w:szCs w:val="22"/>
              </w:rPr>
              <w:t>stráveného na mobilním telefonu. V</w:t>
            </w:r>
            <w:r w:rsidRPr="00DC4F16">
              <w:rPr>
                <w:sz w:val="22"/>
                <w:szCs w:val="22"/>
              </w:rPr>
              <w:t>ýsledky jsou přehledně zpracovány, interpretovány a zasazeny do kontextu předchozích zjištění. Statistické vztahy mezi sledovanými proměnnými přinášejí zajímavé poznatky o souvislostech mezi nízkým sebepojetím a rizikovým digitálním chováním.</w:t>
            </w:r>
          </w:p>
          <w:p w:rsidR="00AA7A39" w:rsidRDefault="00DC4F16" w:rsidP="0033590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DC4F16">
              <w:rPr>
                <w:sz w:val="22"/>
                <w:szCs w:val="22"/>
              </w:rPr>
              <w:t>Za velmi přínosné považuji to, že autorka formuluje</w:t>
            </w:r>
            <w:r w:rsidR="004A5FF1">
              <w:rPr>
                <w:sz w:val="22"/>
                <w:szCs w:val="22"/>
              </w:rPr>
              <w:t xml:space="preserve"> konkrétní doporučení pro praxi.</w:t>
            </w:r>
            <w:r w:rsidR="004A5FF1" w:rsidRPr="00DC4F16">
              <w:rPr>
                <w:sz w:val="22"/>
                <w:szCs w:val="22"/>
              </w:rPr>
              <w:t xml:space="preserve"> </w:t>
            </w:r>
            <w:r w:rsidRPr="00DC4F16">
              <w:rPr>
                <w:sz w:val="22"/>
                <w:szCs w:val="22"/>
              </w:rPr>
              <w:t xml:space="preserve">Po formální stránce je práce zpracována na </w:t>
            </w:r>
            <w:r w:rsidR="0033590E">
              <w:rPr>
                <w:sz w:val="22"/>
                <w:szCs w:val="22"/>
              </w:rPr>
              <w:t xml:space="preserve">velmi </w:t>
            </w:r>
            <w:r w:rsidR="004A5FF1">
              <w:rPr>
                <w:sz w:val="22"/>
                <w:szCs w:val="22"/>
              </w:rPr>
              <w:t>dobré úrovni</w:t>
            </w:r>
            <w:r w:rsidRPr="00DC4F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C4F16">
              <w:rPr>
                <w:sz w:val="22"/>
                <w:szCs w:val="22"/>
              </w:rPr>
              <w:t xml:space="preserve">Autorka prokázala schopnost samostatně odborně pracovat, </w:t>
            </w:r>
            <w:r w:rsidRPr="00DC4F16">
              <w:rPr>
                <w:sz w:val="22"/>
                <w:szCs w:val="22"/>
              </w:rPr>
              <w:lastRenderedPageBreak/>
              <w:t>formulovat výzkumné cíle a zpracovat výsledky do ucelené a přínosné podoby. Diplomovou práci doporučuji k obhajobě a hodnotím známkou: výborně (A).</w:t>
            </w:r>
          </w:p>
          <w:p w:rsidR="004A5FF1" w:rsidRPr="002E239F" w:rsidRDefault="004A5FF1" w:rsidP="0033590E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33590E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33590E">
            <w:pPr>
              <w:jc w:val="both"/>
              <w:rPr>
                <w:b/>
                <w:sz w:val="22"/>
                <w:szCs w:val="22"/>
              </w:rPr>
            </w:pPr>
          </w:p>
          <w:p w:rsidR="004A5FF1" w:rsidRDefault="004A5FF1" w:rsidP="0033590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A5FF1">
              <w:rPr>
                <w:sz w:val="22"/>
                <w:szCs w:val="22"/>
              </w:rPr>
              <w:t xml:space="preserve">Jaké faktory kromě sociálních sítí mohou </w:t>
            </w:r>
            <w:r>
              <w:rPr>
                <w:sz w:val="22"/>
                <w:szCs w:val="22"/>
              </w:rPr>
              <w:t>ovlivnit sebepojetí adolescentů?</w:t>
            </w:r>
          </w:p>
          <w:p w:rsidR="0025438D" w:rsidRDefault="004A5FF1" w:rsidP="0033590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A5FF1">
              <w:rPr>
                <w:sz w:val="22"/>
                <w:szCs w:val="22"/>
              </w:rPr>
              <w:t>Jakým způsobem mohou</w:t>
            </w:r>
            <w:r w:rsidR="00237751">
              <w:rPr>
                <w:sz w:val="22"/>
                <w:szCs w:val="22"/>
              </w:rPr>
              <w:t xml:space="preserve"> výsledky vašeho výzkumu o </w:t>
            </w:r>
            <w:r w:rsidRPr="004A5FF1">
              <w:rPr>
                <w:sz w:val="22"/>
                <w:szCs w:val="22"/>
              </w:rPr>
              <w:t xml:space="preserve">sebepojetí adolescentů </w:t>
            </w:r>
            <w:r w:rsidR="00237751">
              <w:rPr>
                <w:sz w:val="22"/>
                <w:szCs w:val="22"/>
              </w:rPr>
              <w:t xml:space="preserve">ve vztahu k užívání sociálních sítí </w:t>
            </w:r>
            <w:r w:rsidRPr="004A5FF1">
              <w:rPr>
                <w:sz w:val="22"/>
                <w:szCs w:val="22"/>
              </w:rPr>
              <w:t>přispět k prevenci rizikového chování v rámci sociálně-pedagogické praxe</w:t>
            </w:r>
            <w:r>
              <w:rPr>
                <w:sz w:val="22"/>
                <w:szCs w:val="22"/>
              </w:rPr>
              <w:t>?</w:t>
            </w:r>
          </w:p>
          <w:p w:rsidR="0033590E" w:rsidRDefault="0033590E" w:rsidP="0033590E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 použitý zdroj při zjišťování času stráveného na mobilním telefonu. </w:t>
            </w:r>
            <w:bookmarkStart w:id="0" w:name="_GoBack"/>
            <w:bookmarkEnd w:id="0"/>
          </w:p>
          <w:p w:rsidR="004A5FF1" w:rsidRPr="002E239F" w:rsidRDefault="004A5FF1" w:rsidP="0033590E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E2652">
              <w:rPr>
                <w:sz w:val="22"/>
                <w:szCs w:val="22"/>
              </w:rPr>
              <w:t xml:space="preserve"> 30</w:t>
            </w:r>
            <w:r w:rsidR="002E239F">
              <w:rPr>
                <w:sz w:val="22"/>
                <w:szCs w:val="22"/>
              </w:rPr>
              <w:t>. dubna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27A02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 xml:space="preserve">Karla Hrbáčková, </w:t>
            </w:r>
            <w:r w:rsidR="00427A02">
              <w:rPr>
                <w:sz w:val="22"/>
                <w:szCs w:val="22"/>
              </w:rPr>
              <w:t xml:space="preserve">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D50" w:rsidRDefault="006B1D50">
      <w:r>
        <w:separator/>
      </w:r>
    </w:p>
  </w:endnote>
  <w:endnote w:type="continuationSeparator" w:id="0">
    <w:p w:rsidR="006B1D50" w:rsidRDefault="006B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D50" w:rsidRDefault="006B1D50">
      <w:r>
        <w:separator/>
      </w:r>
    </w:p>
  </w:footnote>
  <w:footnote w:type="continuationSeparator" w:id="0">
    <w:p w:rsidR="006B1D50" w:rsidRDefault="006B1D5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1211DA"/>
    <w:rsid w:val="00237751"/>
    <w:rsid w:val="0025438D"/>
    <w:rsid w:val="0029026C"/>
    <w:rsid w:val="002E239F"/>
    <w:rsid w:val="0033590E"/>
    <w:rsid w:val="00362AB0"/>
    <w:rsid w:val="003F5DA2"/>
    <w:rsid w:val="00427A02"/>
    <w:rsid w:val="004A5FF1"/>
    <w:rsid w:val="00512982"/>
    <w:rsid w:val="00514664"/>
    <w:rsid w:val="00526D47"/>
    <w:rsid w:val="0055255D"/>
    <w:rsid w:val="005C219A"/>
    <w:rsid w:val="00630C7B"/>
    <w:rsid w:val="006847E2"/>
    <w:rsid w:val="006B1D50"/>
    <w:rsid w:val="0070056B"/>
    <w:rsid w:val="00753CEE"/>
    <w:rsid w:val="008842E4"/>
    <w:rsid w:val="00950B98"/>
    <w:rsid w:val="00A72E5D"/>
    <w:rsid w:val="00AA7A39"/>
    <w:rsid w:val="00AB15BB"/>
    <w:rsid w:val="00B356F1"/>
    <w:rsid w:val="00B411DB"/>
    <w:rsid w:val="00BA3203"/>
    <w:rsid w:val="00C50B27"/>
    <w:rsid w:val="00CC557C"/>
    <w:rsid w:val="00DC1BF5"/>
    <w:rsid w:val="00DC4F16"/>
    <w:rsid w:val="00E709EA"/>
    <w:rsid w:val="00E83040"/>
    <w:rsid w:val="00F0635A"/>
    <w:rsid w:val="00FD0910"/>
    <w:rsid w:val="00FD6206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0A735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54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90</TotalTime>
  <Pages>2</Pages>
  <Words>510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9</cp:revision>
  <cp:lastPrinted>2012-04-25T08:21:00Z</cp:lastPrinted>
  <dcterms:created xsi:type="dcterms:W3CDTF">2025-04-29T11:33:00Z</dcterms:created>
  <dcterms:modified xsi:type="dcterms:W3CDTF">2025-05-12T07:38:00Z</dcterms:modified>
</cp:coreProperties>
</file>