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28BD3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2C4D18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DIPLOMOVÉ PRÁCE</w:t>
            </w:r>
          </w:p>
        </w:tc>
      </w:tr>
      <w:tr w14:paraId="3466D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07E99A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4A19A5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Bc. Kristýna Ondrejková, DiS.</w:t>
            </w:r>
          </w:p>
        </w:tc>
      </w:tr>
      <w:tr w14:paraId="1D14E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5690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1AC41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Supervize jako nástroj ke snížení fluktuace pracovníků </w:t>
            </w:r>
          </w:p>
          <w:p w14:paraId="4AD290F7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Narrow-Bold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v sociálních službách v domovech pro seniory</w:t>
            </w:r>
          </w:p>
        </w:tc>
      </w:tr>
      <w:tr w14:paraId="5E806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9D9B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2EFDF6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Doc.PhDr. Lenka Haburajová Ilavská, PhD.</w:t>
            </w:r>
          </w:p>
        </w:tc>
      </w:tr>
      <w:tr w14:paraId="3245B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EA34A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85CA83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0E5D1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23D03B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0601B1C">
            <w:pPr>
              <w:rPr>
                <w:sz w:val="22"/>
                <w:szCs w:val="22"/>
              </w:rPr>
            </w:pPr>
          </w:p>
        </w:tc>
      </w:tr>
      <w:tr w14:paraId="46DD8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220470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D58D31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733B4E47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60CF7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3EAE355F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70AF5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FA88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15EE3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C6BF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9723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A3F3BA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555B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4C8D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E7D9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CF31A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07B170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592BE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71D6A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09ADFF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E27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A5E6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5704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310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0BA7908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3DBBF3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2E41BD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02C000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05A2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FD1C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85E20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14035BC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Teoretická východiska práce</w:t>
            </w:r>
          </w:p>
        </w:tc>
      </w:tr>
      <w:tr w14:paraId="6EDA4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8F9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F6CB2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861A37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BAE8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8A88BF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C3885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40AD8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5426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8AFBF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07317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2B7438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B8846A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19A66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5569C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EB1ED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29ED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1CEF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6C2DEE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40CC2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ED330B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C87B0F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B42D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26A1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BCFFE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38819F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Empirická část práce</w:t>
            </w:r>
          </w:p>
        </w:tc>
      </w:tr>
      <w:tr w14:paraId="623F6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0A1F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6DC947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4C4FCF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706636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0B451D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406A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147C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7C7C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519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660D74C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E18C85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942B80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A7C25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EE3C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FB95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6E3C5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F6761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17DB98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E61D1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E49DD9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DB95F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64250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66DEB9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4CF5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DCB54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9BF20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BAAD89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76007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5A3809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9398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5A03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1206C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53A38451">
            <w:pPr>
              <w:jc w:val="center"/>
              <w:rPr>
                <w:b w:val="0"/>
                <w:bCs w:val="0"/>
                <w:color w:val="FFFFFF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Celková kvalita a přínos práce</w:t>
            </w:r>
          </w:p>
        </w:tc>
      </w:tr>
      <w:tr w14:paraId="30B18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08025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35E6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13B3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A03B9C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DEEE9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EB83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231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1E1A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CBA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B5BE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7283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7A64F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F1E016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4DDF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9162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24089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71A333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B716F1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79B7F02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aktuálna téma, korešponduje so študijným programom</w:t>
            </w:r>
          </w:p>
          <w:p w14:paraId="5B86B75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dostatočný počet zdrojov použitej literatúry</w:t>
            </w:r>
          </w:p>
          <w:p w14:paraId="4ADF1DB1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literatúra je aktuálna, zastúpené sú domáce zdroje i zahraničné</w:t>
            </w:r>
          </w:p>
          <w:p w14:paraId="4E589E1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dodržiavanie citačnej normy</w:t>
            </w:r>
          </w:p>
          <w:p w14:paraId="2454107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vhodný dizajn výskumu, dostatočne ambiciozne ciele.</w:t>
            </w:r>
          </w:p>
          <w:p w14:paraId="49C3618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dobre zvládnutý výskum, interpretácia výsledkov</w:t>
            </w:r>
          </w:p>
          <w:p w14:paraId="69427AB6">
            <w:pPr>
              <w:rPr>
                <w:sz w:val="22"/>
                <w:szCs w:val="22"/>
              </w:rPr>
            </w:pPr>
          </w:p>
          <w:p w14:paraId="2D6FA66C">
            <w:pPr>
              <w:rPr>
                <w:sz w:val="22"/>
                <w:szCs w:val="22"/>
              </w:rPr>
            </w:pPr>
          </w:p>
          <w:p w14:paraId="1B05D352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3C62D1F3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Časť 4 zhrnutí nieje nutná</w:t>
            </w:r>
          </w:p>
          <w:p w14:paraId="543C66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bCs/>
                <w:lang w:val="sk-SK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V rámci praktickej časti práce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Tabulka 1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uvádza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Délk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u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praxe supervizorů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. Môže supervízor s ročnou praxou poskytovať v zariadeniach SS supervízie?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 Aká je podmienka k registrovaniu supervízora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? </w:t>
            </w:r>
          </w:p>
          <w:p w14:paraId="07F27863">
            <w:pPr>
              <w:rPr>
                <w:sz w:val="22"/>
                <w:szCs w:val="22"/>
              </w:rPr>
            </w:pPr>
          </w:p>
        </w:tc>
      </w:tr>
      <w:tr w14:paraId="1B03F4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98FC1E9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2C5F6F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Tabulka 8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Hodnocení kvality supervize PSS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sk-SK" w:eastAsia="zh-CN" w:bidi="ar"/>
              </w:rPr>
              <w:t>. Ak si pozrieme výsledky Vášho výskumu tak supervízia nieje v prevažnej miere pozitívna. Viete vysvetliť prečo je tomu tak?</w:t>
            </w:r>
          </w:p>
          <w:p w14:paraId="0628937E">
            <w:pPr>
              <w:numPr>
                <w:ilvl w:val="0"/>
                <w:numId w:val="0"/>
              </w:numPr>
              <w:ind w:leftChars="0"/>
              <w:rPr>
                <w:sz w:val="22"/>
                <w:szCs w:val="22"/>
              </w:rPr>
            </w:pPr>
          </w:p>
        </w:tc>
      </w:tr>
      <w:tr w14:paraId="21EE1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5C13BC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719FA730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</w:t>
            </w:r>
          </w:p>
        </w:tc>
        <w:tc>
          <w:tcPr>
            <w:tcW w:w="506" w:type="dxa"/>
          </w:tcPr>
          <w:p w14:paraId="73557E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533B2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429C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57DD2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D2AB84F">
            <w:pPr>
              <w:jc w:val="center"/>
              <w:rPr>
                <w:sz w:val="22"/>
                <w:szCs w:val="22"/>
              </w:rPr>
            </w:pPr>
          </w:p>
        </w:tc>
      </w:tr>
      <w:tr w14:paraId="72B0EA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68" w:type="dxa"/>
            <w:gridSpan w:val="2"/>
            <w:vAlign w:val="center"/>
          </w:tcPr>
          <w:p w14:paraId="254B541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3.5.2025</w:t>
            </w:r>
          </w:p>
        </w:tc>
        <w:tc>
          <w:tcPr>
            <w:tcW w:w="5760" w:type="dxa"/>
            <w:gridSpan w:val="7"/>
            <w:vAlign w:val="center"/>
          </w:tcPr>
          <w:p w14:paraId="5942A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Podpis:</w:t>
            </w:r>
          </w:p>
        </w:tc>
      </w:tr>
    </w:tbl>
    <w:p w14:paraId="76F36D6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36EC0643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04DEB4"/>
    <w:multiLevelType w:val="singleLevel"/>
    <w:tmpl w:val="B504DEB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9D1388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67C85"/>
    <w:rsid w:val="00E709EA"/>
    <w:rsid w:val="00F1326B"/>
    <w:rsid w:val="2EE94C3D"/>
    <w:rsid w:val="3A9D1388"/>
    <w:rsid w:val="3DCE6F9A"/>
    <w:rsid w:val="43D00815"/>
    <w:rsid w:val="6F641E69"/>
    <w:rsid w:val="74061AFA"/>
    <w:rsid w:val="76FC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uiPriority w:val="0"/>
    <w:rPr>
      <w:sz w:val="20"/>
      <w:szCs w:val="20"/>
    </w:rPr>
  </w:style>
  <w:style w:type="table" w:styleId="6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DIPLOMOV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(2).dotx</Template>
  <Pages>1</Pages>
  <Words>216</Words>
  <Characters>1006</Characters>
  <Lines>9</Lines>
  <Paragraphs>2</Paragraphs>
  <TotalTime>50</TotalTime>
  <ScaleCrop>false</ScaleCrop>
  <LinksUpToDate>false</LinksUpToDate>
  <CharactersWithSpaces>1116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2025-05-02T10:18:00Z</dcterms:created>
  <dc:creator>peter</dc:creator>
  <cp:lastModifiedBy>Lenka Haburajová Ilavská</cp:lastModifiedBy>
  <cp:lastPrinted>2025-05-02T10:55:00Z</cp:lastPrinted>
  <dcterms:modified xsi:type="dcterms:W3CDTF">2025-05-02T11:12:45Z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BF0AB2047F6746BDA7A8D0A20F2DC88E_13</vt:lpwstr>
  </property>
  <property fmtid="{D5CDD505-2E9C-101B-9397-08002B2CF9AE}" pid="3" name="KSOProductBuildVer">
    <vt:lpwstr>1033-12.2.0.20795</vt:lpwstr>
  </property>
</Properties>
</file>