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582CB2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D77BF">
        <w:t>Viktor Dušek</w:t>
      </w:r>
    </w:p>
    <w:p w14:paraId="7BEB1D07" w14:textId="68C5AB7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D77BF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5C5954D" w14:textId="2B6F5710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D77BF">
        <w:t>Analýza spokojenosti dodavatelských vztahů ve vybrané firmě</w:t>
      </w:r>
    </w:p>
    <w:p w14:paraId="07FD52EA" w14:textId="4D2AF7F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D77B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AA8AD6" w:rsidR="000E094A" w:rsidRDefault="009D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F1393D1" w:rsidR="000E094A" w:rsidRPr="000E094A" w:rsidRDefault="009D77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 práce je přesně formulován a odpovídá zadání. Hlavním cílem je analyzovat spokojenost dodavatelů v kontextu recyklačního průmyslu a navrhnout konkrétní zlepšení. Metody odpovídají kvalitativnímu výzkumu – otevřené a axiální kódování dle zakotvené teorie, </w:t>
            </w:r>
            <w:proofErr w:type="spellStart"/>
            <w:r>
              <w:t>polostrukturované</w:t>
            </w:r>
            <w:proofErr w:type="spellEnd"/>
            <w:r>
              <w:t xml:space="preserve"> rozhovory s devíti dodavateli a vedením firmy, SWOT analýza, tematická triangulace. Tyto metody jsou vhodně aplikovány a umožňují naplnění cíle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92249B1" w:rsidR="000E094A" w:rsidRDefault="009D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33BA4632" w:rsidR="000E094A" w:rsidRPr="000E094A" w:rsidRDefault="009D77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je rozsáhlá, dobře strukturovaná a pokrývá všechny klíčové oblasti: dodavatelské vztahy, marketingový výzkum, řízení rizik, cirkulární ekonomiku a zvolené metody výzkumu.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6095848" w:rsidR="000E094A" w:rsidRDefault="009D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F4F047" w14:textId="19CE379E" w:rsidR="009D77BF" w:rsidRPr="009D77BF" w:rsidRDefault="009D77BF" w:rsidP="009D77BF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</w:pPr>
            <w:r w:rsidRPr="009D77BF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>Analytická část je podrobně zpracovaná. Proběhlo 9 rozhovorů s dodavateli a 1 s vedením firmy. Použité kódování bylo správně aplikováno, doplněno o triangulaci, která přináší porovnání pohledů obou stran. Výsledky byly detailně kategorizovány (komunikace, logistika, flexibilita, inovace atd.), podporovány přímými citacemi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>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E890CD7" w:rsidR="000E094A" w:rsidRDefault="009D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D30CF" w14:textId="494F9042" w:rsidR="000E094A" w:rsidRPr="009D77BF" w:rsidRDefault="009D77BF" w:rsidP="009D77BF">
            <w:pPr>
              <w:spacing w:before="100" w:beforeAutospacing="1" w:after="100" w:afterAutospacing="1"/>
            </w:pPr>
            <w:r w:rsidRPr="009D77BF">
              <w:t>Návrhová část obsahuje komplexní opatření</w:t>
            </w:r>
            <w:r>
              <w:t xml:space="preserve">. </w:t>
            </w:r>
            <w:r w:rsidRPr="009D77BF">
              <w:t>Návrhy vycházejí z výsledků výzkumu i z rozhovoru s vedením, jsou realistické a odborně podložené. Obsahují i odhad nákladů a harmonogram implementace</w:t>
            </w:r>
            <w:r>
              <w:t>.</w:t>
            </w:r>
          </w:p>
          <w:p w14:paraId="69972017" w14:textId="77777777" w:rsidR="009C7318" w:rsidRPr="009D77BF" w:rsidRDefault="009C7318" w:rsidP="00CD12C3">
            <w:pPr>
              <w:tabs>
                <w:tab w:val="right" w:pos="8789"/>
              </w:tabs>
              <w:jc w:val="both"/>
            </w:pPr>
          </w:p>
          <w:p w14:paraId="3A166478" w14:textId="77777777" w:rsidR="000E094A" w:rsidRPr="009D77BF" w:rsidRDefault="000E094A" w:rsidP="00CD12C3">
            <w:pPr>
              <w:tabs>
                <w:tab w:val="right" w:pos="8789"/>
              </w:tabs>
              <w:jc w:val="both"/>
            </w:pPr>
          </w:p>
          <w:p w14:paraId="08191F52" w14:textId="77777777" w:rsidR="000E094A" w:rsidRPr="009D77BF" w:rsidRDefault="000E094A" w:rsidP="00CD12C3">
            <w:pPr>
              <w:tabs>
                <w:tab w:val="right" w:pos="8789"/>
              </w:tabs>
              <w:jc w:val="both"/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5DDA590" w:rsidR="000E094A" w:rsidRDefault="009D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66EEEA" w14:textId="0CDF8165" w:rsidR="009D77BF" w:rsidRPr="009D77BF" w:rsidRDefault="009D77BF" w:rsidP="009D77BF">
            <w:pPr>
              <w:spacing w:before="100" w:beforeAutospacing="1" w:after="100" w:afterAutospacing="1"/>
            </w:pPr>
            <w:r w:rsidRPr="009D77BF">
              <w:t xml:space="preserve">Práce je přehledná, jazyk odborný a srozumitelný. Text je psán čtivě, strukturován dle šablony FAME. Rozsah odpovídá </w:t>
            </w:r>
            <w:r>
              <w:t>požadavkům</w:t>
            </w:r>
            <w:r w:rsidRPr="009D77BF">
              <w:t>. Citace a literatura jsou uvedeny správně podle ISO. Abstrakt splňuje požadovaný rozsah a je obsahově shodný v češtině i angličtině.</w:t>
            </w:r>
          </w:p>
          <w:p w14:paraId="3DDB2FA6" w14:textId="77777777" w:rsidR="000E094A" w:rsidRPr="009D77BF" w:rsidRDefault="000E094A" w:rsidP="00CD12C3">
            <w:pPr>
              <w:tabs>
                <w:tab w:val="right" w:pos="8789"/>
              </w:tabs>
              <w:jc w:val="both"/>
            </w:pPr>
          </w:p>
          <w:p w14:paraId="1CBFD397" w14:textId="77777777" w:rsidR="000E094A" w:rsidRPr="009D77BF" w:rsidRDefault="000E094A" w:rsidP="00CD12C3">
            <w:pPr>
              <w:tabs>
                <w:tab w:val="right" w:pos="8789"/>
              </w:tabs>
              <w:jc w:val="both"/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B746676" w:rsidR="009C7318" w:rsidRDefault="009D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1B953309" w:rsidR="00F92C79" w:rsidRPr="009D77BF" w:rsidRDefault="009D77BF" w:rsidP="009D77BF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</w:pPr>
            <w:bookmarkStart w:id="1" w:name="_Hlk98164743"/>
            <w:r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 xml:space="preserve">Práce </w:t>
            </w:r>
            <w:r w:rsidRPr="009D77BF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>je výborně zpracovaná jak po odborné, tak po metodologické i formální stránce. Student pracoval s náročným tématem, zvolil vhodné nástroje a přinesl kvalitní analytické výstupy a smysluplná doporučení. Výsledky mají přínos pro praxi. Práce splňuje všechny požadavky pro obhajobu.</w:t>
            </w:r>
          </w:p>
          <w:p w14:paraId="4FC68188" w14:textId="77777777" w:rsidR="00F92C79" w:rsidRPr="009D77BF" w:rsidRDefault="00F92C79" w:rsidP="00AF31F5">
            <w:pPr>
              <w:tabs>
                <w:tab w:val="right" w:pos="8789"/>
              </w:tabs>
              <w:jc w:val="both"/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4A4F0965" w14:textId="3F995CF1" w:rsidR="009D77BF" w:rsidRPr="009D77BF" w:rsidRDefault="009D77BF" w:rsidP="009D77BF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BF">
        <w:rPr>
          <w:rFonts w:ascii="Times New Roman" w:eastAsia="Times New Roman" w:hAnsi="Symbol" w:cs="Times New Roman"/>
          <w:sz w:val="24"/>
          <w:szCs w:val="24"/>
        </w:rPr>
        <w:t>Kt</w:t>
      </w:r>
      <w:r w:rsidRPr="009D77BF">
        <w:rPr>
          <w:rFonts w:ascii="Times New Roman" w:eastAsia="Times New Roman" w:hAnsi="Times New Roman" w:cs="Times New Roman"/>
          <w:sz w:val="24"/>
          <w:szCs w:val="24"/>
        </w:rPr>
        <w:t>eré z navržených opatření považujete za nejrealističtější k okamžité implementaci?</w:t>
      </w:r>
    </w:p>
    <w:p w14:paraId="04E82A43" w14:textId="1BC77C89" w:rsidR="009D77BF" w:rsidRPr="009D77BF" w:rsidRDefault="009D77BF" w:rsidP="009D77BF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7BF">
        <w:rPr>
          <w:rFonts w:ascii="Times New Roman" w:eastAsia="Times New Roman" w:hAnsi="Times New Roman" w:cs="Times New Roman"/>
          <w:sz w:val="24"/>
          <w:szCs w:val="24"/>
        </w:rPr>
        <w:t>Jaký dopad by podle Vás mělo zavedení expresních svozů na vztahy s dodavateli?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EC198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D77B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D77B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34C59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D77BF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024FE"/>
    <w:multiLevelType w:val="multilevel"/>
    <w:tmpl w:val="C3228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9D77BF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paragraph" w:styleId="NormalWeb">
    <w:name w:val="Normal (Web)"/>
    <w:basedOn w:val="Normal"/>
    <w:uiPriority w:val="99"/>
    <w:unhideWhenUsed/>
    <w:rsid w:val="009D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-token-text-secondary">
    <w:name w:val="text-token-text-secondary"/>
    <w:basedOn w:val="DefaultParagraphFont"/>
    <w:rsid w:val="009D7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3e70ad48-2dbb-4840-854d-17419981058e"/>
    <ds:schemaRef ds:uri="b2760fc6-0594-407e-87c6-5506db99eec0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FF13CE-CBF0-46D7-A6FF-C5994A43B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2</cp:revision>
  <cp:lastPrinted>2022-03-14T11:55:00Z</cp:lastPrinted>
  <dcterms:created xsi:type="dcterms:W3CDTF">2025-06-02T11:24:00Z</dcterms:created>
  <dcterms:modified xsi:type="dcterms:W3CDTF">2025-06-02T11:24:00Z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