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5FB668AA" w14:textId="61E6BCA1" w:rsidR="00DF75AB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DF75AB" w:rsidRPr="00DF75AB">
        <w:rPr>
          <w:rFonts w:asciiTheme="minorHAnsi" w:hAnsiTheme="minorHAnsi" w:cstheme="minorHAnsi"/>
          <w:sz w:val="22"/>
          <w:szCs w:val="22"/>
        </w:rPr>
        <w:t xml:space="preserve">Petronela </w:t>
      </w:r>
      <w:r w:rsidR="00DF75AB" w:rsidRPr="00DF75AB">
        <w:rPr>
          <w:rFonts w:asciiTheme="minorHAnsi" w:hAnsiTheme="minorHAnsi" w:cstheme="minorHAnsi"/>
          <w:smallCaps/>
          <w:sz w:val="22"/>
          <w:szCs w:val="22"/>
        </w:rPr>
        <w:t>Bernárová</w:t>
      </w:r>
    </w:p>
    <w:p w14:paraId="7BEB1D07" w14:textId="618323F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661576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661576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661576">
        <w:rPr>
          <w:rFonts w:asciiTheme="minorHAnsi" w:hAnsiTheme="minorHAnsi" w:cstheme="minorHAnsi"/>
          <w:sz w:val="22"/>
          <w:szCs w:val="22"/>
        </w:rPr>
        <w:t xml:space="preserve">, Ph.D.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29DF0F1" w14:textId="169B112E" w:rsidR="00DF75AB" w:rsidRDefault="00025BF3" w:rsidP="00DF75AB">
      <w:pPr>
        <w:spacing w:after="120" w:line="240" w:lineRule="auto"/>
        <w:ind w:left="3540" w:hanging="3540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61576">
        <w:rPr>
          <w:rFonts w:cstheme="minorHAnsi"/>
        </w:rPr>
        <w:tab/>
      </w:r>
      <w:r w:rsidR="00DF75AB" w:rsidRPr="00DF75AB">
        <w:rPr>
          <w:rFonts w:cstheme="minorHAnsi"/>
        </w:rPr>
        <w:t>Analýza managementu rozvoje duševního zdraví zaměstnanců ve vybrané firmě</w:t>
      </w:r>
      <w:bookmarkStart w:id="0" w:name="_GoBack"/>
      <w:bookmarkEnd w:id="0"/>
    </w:p>
    <w:p w14:paraId="07FD52EA" w14:textId="1A85BCE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6157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51A2967A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661576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–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A9F2761" w:rsidR="000E094A" w:rsidRDefault="001A701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srozumitelnost formulace cílů práce a použitých metod zpracování práce; zhodnocení cílů práce v souladu s tématem práce; zvolené metody a postupy použité pro naplnění cílů práce.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D03D2E0" w14:textId="44DAA3FF" w:rsidR="00DF75AB" w:rsidRPr="000E094A" w:rsidRDefault="00A116D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A701E">
              <w:rPr>
                <w:rFonts w:cstheme="minorHAnsi"/>
              </w:rPr>
              <w:t xml:space="preserve">Cíle </w:t>
            </w:r>
            <w:r w:rsidR="001A701E">
              <w:rPr>
                <w:rFonts w:cstheme="minorHAnsi"/>
              </w:rPr>
              <w:t>B</w:t>
            </w:r>
            <w:r w:rsidRPr="001A701E">
              <w:rPr>
                <w:rFonts w:cstheme="minorHAnsi"/>
              </w:rPr>
              <w:t xml:space="preserve">P jsou v souladu s tématem </w:t>
            </w:r>
            <w:r w:rsidR="001A701E">
              <w:rPr>
                <w:rFonts w:cstheme="minorHAnsi"/>
              </w:rPr>
              <w:t>B</w:t>
            </w:r>
            <w:r w:rsidRPr="001A701E">
              <w:rPr>
                <w:rFonts w:cstheme="minorHAnsi"/>
              </w:rPr>
              <w:t xml:space="preserve">P a jsou prezentovány nejen srozumitelně, konkrétně a jasně, ale jsou také </w:t>
            </w:r>
            <w:r w:rsidR="001A701E">
              <w:rPr>
                <w:rFonts w:cstheme="minorHAnsi"/>
              </w:rPr>
              <w:t xml:space="preserve">svým způsobem reálné i </w:t>
            </w:r>
            <w:r w:rsidRPr="001A701E">
              <w:rPr>
                <w:rFonts w:cstheme="minorHAnsi"/>
              </w:rPr>
              <w:t xml:space="preserve">dosažitelné. </w:t>
            </w:r>
            <w:r w:rsidR="001A701E">
              <w:rPr>
                <w:rFonts w:cstheme="minorHAnsi"/>
              </w:rPr>
              <w:t>B</w:t>
            </w:r>
            <w:r w:rsidRPr="001A701E">
              <w:rPr>
                <w:rFonts w:cstheme="minorHAnsi"/>
              </w:rPr>
              <w:t>P tak má logickou strukturu vycházející z těchto definovaných cílů</w:t>
            </w:r>
            <w:r w:rsidR="001A701E">
              <w:rPr>
                <w:rFonts w:cstheme="minorHAnsi"/>
              </w:rPr>
              <w:t>, hlavního i dvou vedlejších</w:t>
            </w:r>
            <w:r w:rsidRPr="001A701E">
              <w:rPr>
                <w:rFonts w:cstheme="minorHAnsi"/>
              </w:rPr>
              <w:t xml:space="preserve">. </w:t>
            </w:r>
            <w:r w:rsidR="001A701E">
              <w:rPr>
                <w:rFonts w:cstheme="minorHAnsi"/>
              </w:rPr>
              <w:t xml:space="preserve">V rámci realizace kvantitativního výzkumu měly být stanoveny spíše výzkumné hypotézy, které jsou typické pro tento druh výzkumu. </w:t>
            </w:r>
            <w:r w:rsidRPr="001A701E">
              <w:rPr>
                <w:rFonts w:cstheme="minorHAnsi"/>
              </w:rPr>
              <w:t xml:space="preserve">Výzkumné postupy, metody a techniky vedoucí k naplnění cílů </w:t>
            </w:r>
            <w:r w:rsidR="001A701E">
              <w:rPr>
                <w:rFonts w:cstheme="minorHAnsi"/>
              </w:rPr>
              <w:t>B</w:t>
            </w:r>
            <w:r w:rsidRPr="001A701E">
              <w:rPr>
                <w:rFonts w:cstheme="minorHAnsi"/>
              </w:rPr>
              <w:t xml:space="preserve">P jsou </w:t>
            </w:r>
            <w:r w:rsidR="001A701E">
              <w:rPr>
                <w:rFonts w:cstheme="minorHAnsi"/>
              </w:rPr>
              <w:t xml:space="preserve">svým způsobem </w:t>
            </w:r>
            <w:r w:rsidRPr="001A701E">
              <w:rPr>
                <w:rFonts w:cstheme="minorHAnsi"/>
              </w:rPr>
              <w:t>zvoleny</w:t>
            </w:r>
            <w:r w:rsidR="001A701E">
              <w:rPr>
                <w:rFonts w:cstheme="minorHAnsi"/>
              </w:rPr>
              <w:t xml:space="preserve"> adekvátně. K</w:t>
            </w:r>
            <w:r w:rsidR="001A701E" w:rsidRPr="004F2432">
              <w:t>apitola Úvod</w:t>
            </w:r>
            <w:r w:rsidR="001A701E">
              <w:t xml:space="preserve"> a kapitola Závěr mohly být zpracovány důsledněji, precizněji a odpovědněji.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89C4565" w:rsidR="000E094A" w:rsidRDefault="009E74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53D64DC8" w:rsidR="000E094A" w:rsidRPr="000E094A" w:rsidRDefault="001A70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A701E">
              <w:rPr>
                <w:rFonts w:cstheme="minorHAnsi"/>
              </w:rPr>
              <w:t xml:space="preserve">Literární rešerše má </w:t>
            </w:r>
            <w:r>
              <w:rPr>
                <w:rFonts w:cstheme="minorHAnsi"/>
              </w:rPr>
              <w:t xml:space="preserve">sice </w:t>
            </w:r>
            <w:r w:rsidRPr="001A701E">
              <w:rPr>
                <w:rFonts w:cstheme="minorHAnsi"/>
              </w:rPr>
              <w:t>jasnou strukturu</w:t>
            </w:r>
            <w:r>
              <w:rPr>
                <w:rFonts w:cstheme="minorHAnsi"/>
              </w:rPr>
              <w:t xml:space="preserve">, ale svým obsahem je velmi </w:t>
            </w:r>
            <w:r w:rsidR="009E74D0">
              <w:rPr>
                <w:rFonts w:cstheme="minorHAnsi"/>
              </w:rPr>
              <w:t>rozsáhlá</w:t>
            </w:r>
            <w:r>
              <w:rPr>
                <w:rFonts w:cstheme="minorHAnsi"/>
              </w:rPr>
              <w:t>. Kapitola 1 nemusela být zpracována tak podrobně, ale měla reflektovat název a cíle BP.</w:t>
            </w:r>
            <w:r w:rsidR="00BE4D71">
              <w:rPr>
                <w:rFonts w:cstheme="minorHAnsi"/>
              </w:rPr>
              <w:t xml:space="preserve"> Stejně tak další kapitoly bakalářské práce jsou příliš </w:t>
            </w:r>
            <w:r w:rsidR="009E74D0">
              <w:rPr>
                <w:rFonts w:cstheme="minorHAnsi"/>
              </w:rPr>
              <w:t>obsáhlé</w:t>
            </w:r>
            <w:r w:rsidR="00BE4D71">
              <w:rPr>
                <w:rFonts w:cstheme="minorHAnsi"/>
              </w:rPr>
              <w:t xml:space="preserve">, kdy teoretická část BP končí na straně 56. </w:t>
            </w:r>
            <w:r w:rsidR="009E74D0">
              <w:rPr>
                <w:rFonts w:cstheme="minorHAnsi"/>
              </w:rPr>
              <w:t xml:space="preserve">Naopak, v této části BP mohla být představena problematika zaměřená na oblast kvalitativního a kvantitativního výzkumu. </w:t>
            </w:r>
            <w:r w:rsidR="00BE4D71">
              <w:rPr>
                <w:rFonts w:cstheme="minorHAnsi"/>
              </w:rPr>
              <w:t xml:space="preserve">Nicméně, lze konstatovat, že </w:t>
            </w:r>
            <w:r w:rsidR="00BE4D71">
              <w:t xml:space="preserve">jsou v </w:t>
            </w:r>
            <w:r w:rsidR="00BE4D71" w:rsidRPr="00D1721F">
              <w:t>literární rešerši</w:t>
            </w:r>
            <w:r w:rsidR="00BE4D71">
              <w:t xml:space="preserve"> </w:t>
            </w:r>
            <w:r w:rsidR="00BE4D71" w:rsidRPr="00D1721F">
              <w:t>představeny a</w:t>
            </w:r>
            <w:r w:rsidR="00BE4D71">
              <w:t> prezentovány</w:t>
            </w:r>
            <w:r w:rsidR="00BE4D71" w:rsidRPr="00D1721F">
              <w:t xml:space="preserve"> odborné </w:t>
            </w:r>
            <w:r w:rsidR="00BE4D71">
              <w:t xml:space="preserve">termíny a </w:t>
            </w:r>
            <w:r w:rsidR="00BE4D71" w:rsidRPr="00D1721F">
              <w:t>pojmy</w:t>
            </w:r>
            <w:r w:rsidR="00BE4D71">
              <w:t xml:space="preserve"> </w:t>
            </w:r>
            <w:r w:rsidR="00BE4D71" w:rsidRPr="00D1721F">
              <w:t xml:space="preserve">související s tématem </w:t>
            </w:r>
            <w:r w:rsidR="00BE4D71">
              <w:t>B</w:t>
            </w:r>
            <w:r w:rsidR="00BE4D71" w:rsidRPr="00D1721F">
              <w:t>P.</w:t>
            </w:r>
            <w:r w:rsidR="00BE4D71">
              <w:t xml:space="preserve"> J</w:t>
            </w:r>
            <w:r w:rsidR="00BE4D71" w:rsidRPr="00617AF6">
              <w:t>ednotlivé kapitoly a podkapitoly</w:t>
            </w:r>
            <w:r w:rsidR="00BE4D71">
              <w:t xml:space="preserve"> na sebe </w:t>
            </w:r>
            <w:r w:rsidR="00BE4D71" w:rsidRPr="00617AF6">
              <w:t>určitým způsobem logicky navazují</w:t>
            </w:r>
            <w:r w:rsidR="00BE4D71">
              <w:t>. Literární rešerše je provedena srozumitelně, přičemž závěrem shrnuje základní teoretické poznatky související s tématem BP formou syntézy.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091957C" w:rsidR="000E094A" w:rsidRDefault="009E74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6CA20B58" w:rsidR="000E094A" w:rsidRPr="007773C8" w:rsidRDefault="00BE4D7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E4D71">
              <w:t xml:space="preserve">Praktická část, </w:t>
            </w:r>
            <w:r w:rsidRPr="0057238C">
              <w:t xml:space="preserve">analýza, </w:t>
            </w:r>
            <w:r w:rsidRPr="00BE4D71">
              <w:rPr>
                <w:rFonts w:cstheme="minorHAnsi"/>
              </w:rPr>
              <w:t>začíná představením a charakteristikou vybrané firmy, tedy firm</w:t>
            </w:r>
            <w:r w:rsidR="00595E60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s názvem </w:t>
            </w:r>
            <w:r w:rsidRPr="00BE4D71">
              <w:rPr>
                <w:rFonts w:cstheme="minorHAnsi"/>
              </w:rPr>
              <w:t>Technologické inovační centrum</w:t>
            </w:r>
            <w:r w:rsidR="0012623E">
              <w:rPr>
                <w:rFonts w:cstheme="minorHAnsi"/>
              </w:rPr>
              <w:t xml:space="preserve"> s.r.o. Podkapitola 6.3 Základní ekonomické ukazatele firmy mohla být zpracována kvalitněji a svědomitěji. Stejně tak, jako podkapitola 6.4 mohla být prezentována vhodněji</w:t>
            </w:r>
            <w:r w:rsidR="007773C8">
              <w:rPr>
                <w:rFonts w:cstheme="minorHAnsi"/>
              </w:rPr>
              <w:t xml:space="preserve"> a zodpovědněji</w:t>
            </w:r>
            <w:r w:rsidR="0012623E">
              <w:rPr>
                <w:rFonts w:cstheme="minorHAnsi"/>
              </w:rPr>
              <w:t xml:space="preserve">, aby umožnila </w:t>
            </w:r>
            <w:r w:rsidR="0012623E">
              <w:t>snadnou a logickou orientaci v textu této části BP.</w:t>
            </w:r>
            <w:r w:rsidR="00F024F4">
              <w:t xml:space="preserve"> Součástí kapitoly 6 mohly být také vybrané personální ukazatele charakterizující </w:t>
            </w:r>
            <w:r w:rsidR="00F024F4" w:rsidRPr="00BE4D71">
              <w:rPr>
                <w:rFonts w:cstheme="minorHAnsi"/>
              </w:rPr>
              <w:t>Technologické inovační centrum</w:t>
            </w:r>
            <w:r w:rsidR="00F024F4">
              <w:rPr>
                <w:rFonts w:cstheme="minorHAnsi"/>
              </w:rPr>
              <w:t xml:space="preserve"> s.r.o. Kapitola 7 představuje průběh výzkumu. Nicméně</w:t>
            </w:r>
            <w:r w:rsidR="007773C8">
              <w:rPr>
                <w:rFonts w:cstheme="minorHAnsi"/>
              </w:rPr>
              <w:t>,</w:t>
            </w:r>
            <w:r w:rsidR="00F024F4">
              <w:rPr>
                <w:rFonts w:cstheme="minorHAnsi"/>
              </w:rPr>
              <w:t xml:space="preserve"> není zcela </w:t>
            </w:r>
            <w:r w:rsidR="00F024F4">
              <w:rPr>
                <w:rFonts w:cstheme="minorHAnsi"/>
              </w:rPr>
              <w:lastRenderedPageBreak/>
              <w:t xml:space="preserve">zřejmé, proč výzkumný vzorek představoval 16 zaměstnanců a nikoliv 23 zaměstnanců. </w:t>
            </w:r>
            <w:r w:rsidR="00F024F4" w:rsidRPr="00F024F4">
              <w:rPr>
                <w:rFonts w:cstheme="minorHAnsi"/>
              </w:rPr>
              <w:t>Kvalitu dotazníkového šetření by dále zvýšilo stanovení výzkumných hypotéz, které jsou typické pro tento druh výzkumu, a dále mohly být</w:t>
            </w:r>
            <w:r w:rsidR="007773C8">
              <w:rPr>
                <w:rFonts w:cstheme="minorHAnsi"/>
              </w:rPr>
              <w:t> </w:t>
            </w:r>
            <w:r w:rsidR="00F024F4" w:rsidRPr="00F024F4">
              <w:rPr>
                <w:rFonts w:cstheme="minorHAnsi"/>
              </w:rPr>
              <w:t>verifikovány pomocí využití matematicko-statistických metod.</w:t>
            </w:r>
            <w:r w:rsidR="009E74D0">
              <w:rPr>
                <w:rFonts w:cstheme="minorHAnsi"/>
              </w:rPr>
              <w:t xml:space="preserve"> Podkapitola 8.1 mohla být opět představena</w:t>
            </w:r>
            <w:r w:rsidR="007773C8">
              <w:rPr>
                <w:rFonts w:cstheme="minorHAnsi"/>
              </w:rPr>
              <w:t> </w:t>
            </w:r>
            <w:r w:rsidR="009E74D0">
              <w:rPr>
                <w:rFonts w:cstheme="minorHAnsi"/>
              </w:rPr>
              <w:t>a</w:t>
            </w:r>
            <w:r w:rsidR="007773C8">
              <w:rPr>
                <w:rFonts w:cstheme="minorHAnsi"/>
              </w:rPr>
              <w:t> </w:t>
            </w:r>
            <w:r w:rsidR="009E74D0">
              <w:rPr>
                <w:rFonts w:cstheme="minorHAnsi"/>
              </w:rPr>
              <w:t>prezentována kvalitněji a přehledněji. Podkapitola 8.2 je zpracována netradičně a také mohla být vysvětlena přehledněji</w:t>
            </w:r>
            <w:r w:rsidR="007773C8">
              <w:rPr>
                <w:rFonts w:cstheme="minorHAnsi"/>
              </w:rPr>
              <w:t xml:space="preserve">, </w:t>
            </w:r>
            <w:r w:rsidR="009E74D0">
              <w:rPr>
                <w:rFonts w:cstheme="minorHAnsi"/>
              </w:rPr>
              <w:t>svědomitěji</w:t>
            </w:r>
            <w:r w:rsidR="007773C8">
              <w:rPr>
                <w:rFonts w:cstheme="minorHAnsi"/>
              </w:rPr>
              <w:t xml:space="preserve"> a zodpovědněji</w:t>
            </w:r>
            <w:r w:rsidR="009E74D0">
              <w:rPr>
                <w:rFonts w:cstheme="minorHAnsi"/>
              </w:rPr>
              <w:t>.</w:t>
            </w:r>
            <w:r w:rsidR="007773C8">
              <w:rPr>
                <w:rFonts w:cstheme="minorHAnsi"/>
              </w:rPr>
              <w:t xml:space="preserve"> Součástí této části BP mohla být syntéza zjištěných informací prostřednictvím kvalitativního i kvantitativního výzkumu. </w:t>
            </w:r>
            <w:r w:rsidRPr="0012623E">
              <w:rPr>
                <w:rFonts w:cstheme="minorHAnsi"/>
              </w:rPr>
              <w:t xml:space="preserve">Mezi </w:t>
            </w:r>
            <w:r w:rsidR="007773C8">
              <w:rPr>
                <w:rFonts w:cstheme="minorHAnsi"/>
              </w:rPr>
              <w:t xml:space="preserve">označením </w:t>
            </w:r>
            <w:r w:rsidRPr="0012623E">
              <w:rPr>
                <w:rFonts w:cstheme="minorHAnsi"/>
              </w:rPr>
              <w:t>kapitol</w:t>
            </w:r>
            <w:r w:rsidR="007773C8">
              <w:rPr>
                <w:rFonts w:cstheme="minorHAnsi"/>
              </w:rPr>
              <w:t>y</w:t>
            </w:r>
            <w:r w:rsidRPr="0012623E">
              <w:rPr>
                <w:rFonts w:cstheme="minorHAnsi"/>
              </w:rPr>
              <w:t xml:space="preserve"> a podkapitol</w:t>
            </w:r>
            <w:r w:rsidR="007773C8">
              <w:rPr>
                <w:rFonts w:cstheme="minorHAnsi"/>
              </w:rPr>
              <w:t>y by měl být uveden text.</w:t>
            </w:r>
            <w:r w:rsidRPr="0012623E">
              <w:rPr>
                <w:rFonts w:cstheme="minorHAnsi"/>
              </w:rPr>
              <w:t xml:space="preserve">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437FC41D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EBA565F" w:rsidR="000E094A" w:rsidRDefault="00BA5F1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661576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0A4CB2DD" w:rsidR="000E094A" w:rsidRPr="000E094A" w:rsidRDefault="00DF217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E4D71">
              <w:t>Praktická část,</w:t>
            </w:r>
            <w:r w:rsidR="00BA5F13">
              <w:t xml:space="preserve"> výzkumná, je zaměřena na diskuzi a doporučení pro vybranou firmu, jak je uvedeno v názvu kapitoly číslo 9. Nicméně, tato kapitola mohla být zpracována důsledněji, kvalitněji, precizněji, odpovědněji a propracovaněji. U prezentovaných návrhů doporučení mohla být mimo jiné také představena jejich nákladová náročnost pro vybranou firmu. </w:t>
            </w:r>
            <w:r w:rsidR="009724E1">
              <w:t>Lze konstatovat, že s</w:t>
            </w:r>
            <w:r w:rsidR="00BA5F13" w:rsidRPr="009A518C">
              <w:rPr>
                <w:rFonts w:cstheme="minorHAnsi"/>
              </w:rPr>
              <w:t xml:space="preserve">tanovené cíle </w:t>
            </w:r>
            <w:r w:rsidR="00BA5F13">
              <w:rPr>
                <w:rFonts w:cstheme="minorHAnsi"/>
              </w:rPr>
              <w:t xml:space="preserve">tak </w:t>
            </w:r>
            <w:r w:rsidR="00BA5F13" w:rsidRPr="009A518C">
              <w:rPr>
                <w:rFonts w:cstheme="minorHAnsi"/>
              </w:rPr>
              <w:t xml:space="preserve">byly </w:t>
            </w:r>
            <w:r w:rsidR="00BA5F13">
              <w:rPr>
                <w:rFonts w:cstheme="minorHAnsi"/>
              </w:rPr>
              <w:t xml:space="preserve">určitým způsobem </w:t>
            </w:r>
            <w:r w:rsidR="00BA5F13" w:rsidRPr="009A518C">
              <w:rPr>
                <w:rFonts w:cstheme="minorHAnsi"/>
              </w:rPr>
              <w:t>splněny</w:t>
            </w:r>
            <w:r w:rsidR="00BA5F13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8EC4239" w:rsidR="000E094A" w:rsidRDefault="009724E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661576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42660E8" w14:textId="20A4617C" w:rsidR="000E094A" w:rsidRDefault="009724E1" w:rsidP="00CD12C3">
            <w:pPr>
              <w:tabs>
                <w:tab w:val="right" w:pos="8789"/>
              </w:tabs>
              <w:jc w:val="both"/>
            </w:pPr>
            <w:r>
              <w:rPr>
                <w:rFonts w:cstheme="minorHAnsi"/>
              </w:rPr>
              <w:t>Bakalářská</w:t>
            </w:r>
            <w:r w:rsidRPr="009D19B1">
              <w:rPr>
                <w:rFonts w:cstheme="minorHAnsi"/>
              </w:rPr>
              <w:t xml:space="preserve"> práce má svým způsobem odpovídající strukturu</w:t>
            </w:r>
            <w:r>
              <w:rPr>
                <w:rFonts w:cstheme="minorHAnsi"/>
              </w:rPr>
              <w:t xml:space="preserve">. Nicméně, </w:t>
            </w:r>
            <w:r w:rsidRPr="009D19B1">
              <w:rPr>
                <w:rFonts w:cstheme="minorHAnsi"/>
              </w:rPr>
              <w:t xml:space="preserve">provázanost textu </w:t>
            </w:r>
            <w:r>
              <w:rPr>
                <w:rFonts w:cstheme="minorHAnsi"/>
              </w:rPr>
              <w:t xml:space="preserve">BP </w:t>
            </w:r>
            <w:r w:rsidRPr="009D19B1">
              <w:rPr>
                <w:rFonts w:cstheme="minorHAnsi"/>
              </w:rPr>
              <w:t xml:space="preserve">není vždy zcela dodržena. Odborná terminologie není vždy úplně správně </w:t>
            </w:r>
            <w:r>
              <w:rPr>
                <w:rFonts w:cstheme="minorHAnsi"/>
              </w:rPr>
              <w:t>použita</w:t>
            </w:r>
            <w:r w:rsidRPr="009D19B1">
              <w:rPr>
                <w:rFonts w:cstheme="minorHAnsi"/>
              </w:rPr>
              <w:t xml:space="preserve">, stejně tak jako požadovaná </w:t>
            </w:r>
            <w:r>
              <w:rPr>
                <w:rFonts w:cstheme="minorHAnsi"/>
              </w:rPr>
              <w:t xml:space="preserve">a </w:t>
            </w:r>
            <w:r w:rsidRPr="009D19B1">
              <w:rPr>
                <w:rFonts w:cstheme="minorHAnsi"/>
              </w:rPr>
              <w:t>předepsaná</w:t>
            </w:r>
            <w:r>
              <w:rPr>
                <w:rFonts w:cstheme="minorHAnsi"/>
              </w:rPr>
              <w:t xml:space="preserve"> </w:t>
            </w:r>
            <w:r w:rsidRPr="009D19B1">
              <w:rPr>
                <w:rFonts w:cstheme="minorHAnsi"/>
              </w:rPr>
              <w:t xml:space="preserve">norma citování. </w:t>
            </w:r>
            <w:r w:rsidRPr="00FF20C5">
              <w:rPr>
                <w:rFonts w:cstheme="minorHAnsi"/>
              </w:rPr>
              <w:t>Seznam použité literatury není správ</w:t>
            </w:r>
            <w:r>
              <w:rPr>
                <w:rFonts w:cstheme="minorHAnsi"/>
              </w:rPr>
              <w:t>n</w:t>
            </w:r>
            <w:r w:rsidRPr="00FF20C5">
              <w:rPr>
                <w:rFonts w:cstheme="minorHAnsi"/>
              </w:rPr>
              <w:t xml:space="preserve">ě </w:t>
            </w:r>
            <w:r>
              <w:rPr>
                <w:rFonts w:cstheme="minorHAnsi"/>
              </w:rPr>
              <w:t>uveden</w:t>
            </w:r>
            <w:r w:rsidRPr="00FF20C5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>
              <w:t>F</w:t>
            </w:r>
            <w:r w:rsidRPr="000E1420">
              <w:t xml:space="preserve">ormálně lze </w:t>
            </w:r>
            <w:r>
              <w:t>B</w:t>
            </w:r>
            <w:r w:rsidRPr="000E1420">
              <w:t>P</w:t>
            </w:r>
            <w:r>
              <w:t xml:space="preserve"> dále </w:t>
            </w:r>
            <w:r w:rsidRPr="000E1420">
              <w:t>vytknout nepřesné či chybné označení popisků</w:t>
            </w:r>
            <w:r>
              <w:t xml:space="preserve"> obrázků, grafů či tabulek. </w:t>
            </w:r>
            <w:r w:rsidRPr="000E1420">
              <w:t xml:space="preserve">Formátování textu </w:t>
            </w:r>
            <w:r>
              <w:t>B</w:t>
            </w:r>
            <w:r w:rsidRPr="000E1420">
              <w:t>P</w:t>
            </w:r>
            <w:r>
              <w:t xml:space="preserve"> není vždy jednotné. Celá BP mohla být </w:t>
            </w:r>
            <w:r w:rsidR="00915FBB">
              <w:t xml:space="preserve">zpracována a </w:t>
            </w:r>
            <w:r>
              <w:t>prezentována svědomitěji</w:t>
            </w:r>
            <w:r w:rsidR="000E28D5">
              <w:t>,</w:t>
            </w:r>
            <w:r>
              <w:t xml:space="preserve"> </w:t>
            </w:r>
            <w:r w:rsidR="000E28D5">
              <w:t xml:space="preserve">kvalitněji </w:t>
            </w:r>
            <w:r>
              <w:t>a zodpovědněji.</w:t>
            </w:r>
          </w:p>
          <w:p w14:paraId="1CBFD397" w14:textId="0D35CDD7" w:rsidR="009724E1" w:rsidRPr="009724E1" w:rsidRDefault="009724E1" w:rsidP="00CD12C3">
            <w:pPr>
              <w:tabs>
                <w:tab w:val="right" w:pos="8789"/>
              </w:tabs>
              <w:jc w:val="both"/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FF956BA" w:rsidR="009C7318" w:rsidRDefault="00915F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F92C79" w:rsidRPr="000E094A" w14:paraId="0D641DF1" w14:textId="77777777" w:rsidTr="00915FBB">
        <w:trPr>
          <w:trHeight w:val="1488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5AA1ED4A" w:rsidR="000E28D5" w:rsidRPr="000E094A" w:rsidRDefault="00915FB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915FBB">
              <w:rPr>
                <w:rFonts w:cstheme="minorHAnsi"/>
              </w:rPr>
              <w:t xml:space="preserve">Téma rozvoje duševního zdraví zaměstnanců je v současném pracovním prostředí mimořádně aktuální, neboť úzce souvisí s pracovní výkonností, </w:t>
            </w:r>
            <w:r>
              <w:rPr>
                <w:rFonts w:cstheme="minorHAnsi"/>
              </w:rPr>
              <w:t xml:space="preserve">produktivitou práce, vnitřní </w:t>
            </w:r>
            <w:r w:rsidRPr="00915FBB">
              <w:rPr>
                <w:rFonts w:cstheme="minorHAnsi"/>
              </w:rPr>
              <w:t>motivací i celkovou spokojeností zaměstnanců</w:t>
            </w:r>
            <w:r>
              <w:rPr>
                <w:rFonts w:cstheme="minorHAnsi"/>
              </w:rPr>
              <w:t xml:space="preserve"> nejen ve vybrané firmě. </w:t>
            </w:r>
            <w:r w:rsidRPr="00915FBB">
              <w:rPr>
                <w:rFonts w:cstheme="minorHAnsi"/>
              </w:rPr>
              <w:t>Téma BP je tak dále přínosné nejen z hlediska řízení lidských zdrojů, ale i jako součást širší strategie udržitelného a odpovědného podnikání</w:t>
            </w:r>
            <w:r>
              <w:rPr>
                <w:rFonts w:cstheme="minorHAnsi"/>
              </w:rPr>
              <w:t xml:space="preserve">. </w:t>
            </w:r>
            <w:r w:rsidRPr="00AF51D6">
              <w:rPr>
                <w:rFonts w:cstheme="minorHAnsi"/>
              </w:rPr>
              <w:t xml:space="preserve">Studentka, v rámci zpracování celé své </w:t>
            </w:r>
            <w:r>
              <w:rPr>
                <w:rFonts w:cstheme="minorHAnsi"/>
              </w:rPr>
              <w:t>B</w:t>
            </w:r>
            <w:r w:rsidRPr="00AF51D6">
              <w:rPr>
                <w:rFonts w:cstheme="minorHAnsi"/>
              </w:rPr>
              <w:t xml:space="preserve">P, svým způsobem prokázala schopnost odborné vědecké práce. I přes výše uvedené nedostatky doporučuji </w:t>
            </w:r>
            <w:r>
              <w:rPr>
                <w:rFonts w:cstheme="minorHAnsi"/>
              </w:rPr>
              <w:t>B</w:t>
            </w:r>
            <w:r w:rsidRPr="00AF51D6">
              <w:rPr>
                <w:rFonts w:cstheme="minorHAnsi"/>
              </w:rPr>
              <w:t>P k obhajobě.</w:t>
            </w:r>
          </w:p>
        </w:tc>
      </w:tr>
    </w:tbl>
    <w:bookmarkEnd w:id="2"/>
    <w:p w14:paraId="00B15EF1" w14:textId="7FA5956E" w:rsidR="0024258E" w:rsidRPr="00915FBB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EABC188" w:rsidR="009C7318" w:rsidRDefault="00915FB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Jakým způsobem lze společnost </w:t>
      </w:r>
      <w:r w:rsidRPr="00BE4D71">
        <w:rPr>
          <w:rFonts w:cstheme="minorHAnsi"/>
        </w:rPr>
        <w:t>Technologické inovační centrum</w:t>
      </w:r>
      <w:r>
        <w:rPr>
          <w:rFonts w:cstheme="minorHAnsi"/>
        </w:rPr>
        <w:t xml:space="preserve"> s.r.o. charakterizovat z hlediska </w:t>
      </w:r>
      <w:r w:rsidRPr="00101A22">
        <w:rPr>
          <w:rFonts w:cstheme="minorHAnsi"/>
        </w:rPr>
        <w:t>vybraných personálních ukazatelů</w:t>
      </w:r>
      <w:r>
        <w:rPr>
          <w:rFonts w:cstheme="minorHAnsi"/>
        </w:rPr>
        <w:t>?</w:t>
      </w:r>
    </w:p>
    <w:p w14:paraId="55DA52BC" w14:textId="4B021269" w:rsidR="005C4ACA" w:rsidRDefault="00915FB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915FBB">
        <w:rPr>
          <w:rFonts w:cstheme="minorHAnsi"/>
        </w:rPr>
        <w:t xml:space="preserve">Jaká by byla ekonomická náročnost prezentovaných </w:t>
      </w:r>
      <w:r>
        <w:rPr>
          <w:rFonts w:cstheme="minorHAnsi"/>
        </w:rPr>
        <w:t xml:space="preserve">návrhů </w:t>
      </w:r>
      <w:r w:rsidRPr="00915FBB">
        <w:rPr>
          <w:rFonts w:cstheme="minorHAnsi"/>
        </w:rPr>
        <w:t>doporučení</w:t>
      </w:r>
      <w:r>
        <w:rPr>
          <w:rFonts w:cstheme="minorHAnsi"/>
        </w:rPr>
        <w:t xml:space="preserve"> pro společnost </w:t>
      </w:r>
      <w:r w:rsidRPr="00BE4D71">
        <w:rPr>
          <w:rFonts w:cstheme="minorHAnsi"/>
        </w:rPr>
        <w:t>Technologické inovační centrum</w:t>
      </w:r>
      <w:r>
        <w:rPr>
          <w:rFonts w:cstheme="minorHAnsi"/>
        </w:rPr>
        <w:t xml:space="preserve"> s.r.o.?</w:t>
      </w:r>
    </w:p>
    <w:p w14:paraId="3128B4D1" w14:textId="7CDCC6DC" w:rsidR="0085398A" w:rsidRPr="00915FBB" w:rsidRDefault="00661576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45D87">
        <w:rPr>
          <w:rFonts w:cstheme="minorHAnsi"/>
        </w:rPr>
        <w:t xml:space="preserve">Měla již studentka možnost projednat svoji bakalářskou práci s představiteli vybrané </w:t>
      </w:r>
      <w:r w:rsidR="00045D87" w:rsidRPr="00045D87">
        <w:rPr>
          <w:rFonts w:cstheme="minorHAnsi"/>
        </w:rPr>
        <w:t>firmy</w:t>
      </w:r>
      <w:r w:rsidRPr="00045D87">
        <w:rPr>
          <w:rFonts w:cstheme="minorHAnsi"/>
        </w:rPr>
        <w:t>, jaké byly případné reakce?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61C6ACF4" w14:textId="3CC5DCFC" w:rsidR="0024258E" w:rsidRPr="00915FBB" w:rsidRDefault="009C7318" w:rsidP="00915FBB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6157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6157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7367F82" w14:textId="77777777" w:rsidR="00915FBB" w:rsidRDefault="00915FBB" w:rsidP="0085398A">
      <w:pPr>
        <w:tabs>
          <w:tab w:val="center" w:pos="8505"/>
        </w:tabs>
        <w:jc w:val="both"/>
        <w:rPr>
          <w:rFonts w:cstheme="minorHAnsi"/>
        </w:rPr>
      </w:pPr>
    </w:p>
    <w:p w14:paraId="73443A4F" w14:textId="511895C5" w:rsidR="009C7318" w:rsidRPr="000E094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61576">
            <w:rPr>
              <w:rFonts w:cstheme="minorHAnsi"/>
            </w:rPr>
            <w:t>30.05.2025</w:t>
          </w:r>
        </w:sdtContent>
      </w:sdt>
      <w:r w:rsidR="00915FBB">
        <w:rPr>
          <w:rFonts w:cstheme="minorHAnsi"/>
        </w:rPr>
        <w:tab/>
      </w:r>
      <w:r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>
        <w:rPr>
          <w:rFonts w:cstheme="minorHAnsi"/>
        </w:rPr>
        <w:t xml:space="preserve"> BP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F8C25" w14:textId="77777777" w:rsidR="00910FCA" w:rsidRDefault="00910FCA" w:rsidP="00A40E93">
      <w:pPr>
        <w:spacing w:after="0" w:line="240" w:lineRule="auto"/>
      </w:pPr>
      <w:r>
        <w:separator/>
      </w:r>
    </w:p>
  </w:endnote>
  <w:endnote w:type="continuationSeparator" w:id="0">
    <w:p w14:paraId="394F23F8" w14:textId="77777777" w:rsidR="00910FCA" w:rsidRDefault="00910FC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90240" w14:textId="77777777" w:rsidR="00910FCA" w:rsidRDefault="00910FCA" w:rsidP="00A40E93">
      <w:pPr>
        <w:spacing w:after="0" w:line="240" w:lineRule="auto"/>
      </w:pPr>
      <w:r>
        <w:separator/>
      </w:r>
    </w:p>
  </w:footnote>
  <w:footnote w:type="continuationSeparator" w:id="0">
    <w:p w14:paraId="6EBAFAFE" w14:textId="77777777" w:rsidR="00910FCA" w:rsidRDefault="00910FC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956EE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91436"/>
    <w:multiLevelType w:val="multilevel"/>
    <w:tmpl w:val="0B8C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AF7692"/>
    <w:multiLevelType w:val="multilevel"/>
    <w:tmpl w:val="3036C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45D87"/>
    <w:rsid w:val="000E094A"/>
    <w:rsid w:val="000E28D5"/>
    <w:rsid w:val="00112356"/>
    <w:rsid w:val="0012623E"/>
    <w:rsid w:val="001A701E"/>
    <w:rsid w:val="0024258E"/>
    <w:rsid w:val="0029651C"/>
    <w:rsid w:val="0033513F"/>
    <w:rsid w:val="003A10ED"/>
    <w:rsid w:val="00427A8E"/>
    <w:rsid w:val="004D378C"/>
    <w:rsid w:val="00595E60"/>
    <w:rsid w:val="005A3B4A"/>
    <w:rsid w:val="005C4ACA"/>
    <w:rsid w:val="00661576"/>
    <w:rsid w:val="0067082B"/>
    <w:rsid w:val="00694399"/>
    <w:rsid w:val="0073639B"/>
    <w:rsid w:val="007553A6"/>
    <w:rsid w:val="007773C8"/>
    <w:rsid w:val="007F1BC8"/>
    <w:rsid w:val="0085398A"/>
    <w:rsid w:val="008B781B"/>
    <w:rsid w:val="00910FCA"/>
    <w:rsid w:val="00915FBB"/>
    <w:rsid w:val="009724E1"/>
    <w:rsid w:val="00974EA2"/>
    <w:rsid w:val="00987B93"/>
    <w:rsid w:val="009C322A"/>
    <w:rsid w:val="009C7318"/>
    <w:rsid w:val="009E74D0"/>
    <w:rsid w:val="00A116D6"/>
    <w:rsid w:val="00A40E93"/>
    <w:rsid w:val="00A7527E"/>
    <w:rsid w:val="00B14451"/>
    <w:rsid w:val="00B925D0"/>
    <w:rsid w:val="00BA16DD"/>
    <w:rsid w:val="00BA5F13"/>
    <w:rsid w:val="00BE4D71"/>
    <w:rsid w:val="00C27492"/>
    <w:rsid w:val="00CA34A9"/>
    <w:rsid w:val="00CD12C3"/>
    <w:rsid w:val="00CE55BD"/>
    <w:rsid w:val="00DC7D52"/>
    <w:rsid w:val="00DF2170"/>
    <w:rsid w:val="00DF75AB"/>
    <w:rsid w:val="00E158CB"/>
    <w:rsid w:val="00E22423"/>
    <w:rsid w:val="00E7633F"/>
    <w:rsid w:val="00EF1720"/>
    <w:rsid w:val="00F024F4"/>
    <w:rsid w:val="00F70DC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335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E28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7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36E53"/>
    <w:rsid w:val="00510546"/>
    <w:rsid w:val="00591A22"/>
    <w:rsid w:val="005E083B"/>
    <w:rsid w:val="0084519D"/>
    <w:rsid w:val="00986CC7"/>
    <w:rsid w:val="00A7255F"/>
    <w:rsid w:val="00D979C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958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2025-05-30T18:28:00Z</dcterms:created>
  <dcterms:modified xsi:type="dcterms:W3CDTF">2025-05-30T18:28:00Z</dcterms:modified>
</cp:coreProperties>
</file>