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34EAF0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F2871">
        <w:rPr>
          <w:rFonts w:asciiTheme="minorHAnsi" w:hAnsiTheme="minorHAnsi" w:cstheme="minorHAnsi"/>
          <w:sz w:val="22"/>
          <w:szCs w:val="22"/>
        </w:rPr>
        <w:t>Ema Čížová</w:t>
      </w:r>
    </w:p>
    <w:p w14:paraId="7BEB1D07" w14:textId="7499538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658C2">
        <w:rPr>
          <w:rFonts w:asciiTheme="minorHAnsi" w:hAnsiTheme="minorHAnsi" w:cstheme="minorHAnsi"/>
          <w:sz w:val="22"/>
          <w:szCs w:val="22"/>
        </w:rPr>
        <w:t>Ing. Kamil Dobeš, Ph.D.</w:t>
      </w:r>
    </w:p>
    <w:p w14:paraId="05C5954D" w14:textId="7D8CFD7B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658C2">
        <w:rPr>
          <w:rFonts w:cstheme="minorHAnsi"/>
        </w:rPr>
        <w:t xml:space="preserve">Analýza </w:t>
      </w:r>
      <w:r w:rsidR="006F2871">
        <w:rPr>
          <w:rFonts w:cstheme="minorHAnsi"/>
        </w:rPr>
        <w:t>internetového marketingu ve vybraném podniku</w:t>
      </w:r>
    </w:p>
    <w:p w14:paraId="07FD52EA" w14:textId="2598A4E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F287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C041907" w:rsidR="000E094A" w:rsidRDefault="00D546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20E2970D" w14:textId="77777777" w:rsidR="008E4387" w:rsidRDefault="008E4387" w:rsidP="008E43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BP je srozumitelný a v souladu s tématem práce. </w:t>
            </w:r>
          </w:p>
          <w:p w14:paraId="11643F7F" w14:textId="77777777" w:rsidR="000E094A" w:rsidRDefault="008E438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Použité metody lze hodnotit jako vhodné</w:t>
            </w:r>
            <w:r w:rsidR="0079285C">
              <w:rPr>
                <w:rFonts w:cstheme="minorHAnsi"/>
              </w:rPr>
              <w:t xml:space="preserve">. </w:t>
            </w:r>
            <w:r w:rsidR="00D546BC" w:rsidRPr="00D546BC">
              <w:rPr>
                <w:rFonts w:cstheme="minorHAnsi"/>
              </w:rPr>
              <w:t xml:space="preserve">Autorka uplatnila široké spektrum metod: </w:t>
            </w:r>
            <w:proofErr w:type="spellStart"/>
            <w:r w:rsidR="00D546BC" w:rsidRPr="00D546BC">
              <w:rPr>
                <w:rFonts w:cstheme="minorHAnsi"/>
              </w:rPr>
              <w:t>benchmarking</w:t>
            </w:r>
            <w:proofErr w:type="spellEnd"/>
            <w:r w:rsidR="00D546BC" w:rsidRPr="00D546BC">
              <w:rPr>
                <w:rFonts w:cstheme="minorHAnsi"/>
              </w:rPr>
              <w:t xml:space="preserve">, SWOT analýzu, Google </w:t>
            </w:r>
            <w:proofErr w:type="spellStart"/>
            <w:r w:rsidR="00D546BC" w:rsidRPr="00D546BC">
              <w:rPr>
                <w:rFonts w:cstheme="minorHAnsi"/>
              </w:rPr>
              <w:t>Analytics</w:t>
            </w:r>
            <w:proofErr w:type="spellEnd"/>
            <w:r w:rsidR="00D546BC" w:rsidRPr="00D546BC">
              <w:rPr>
                <w:rFonts w:cstheme="minorHAnsi"/>
              </w:rPr>
              <w:t xml:space="preserve"> a konverzní trychtýř</w:t>
            </w:r>
            <w:r w:rsidR="00D546BC">
              <w:rPr>
                <w:rFonts w:cstheme="minorHAnsi"/>
              </w:rPr>
              <w:t xml:space="preserve">. </w:t>
            </w:r>
          </w:p>
          <w:p w14:paraId="180C4C27" w14:textId="77777777" w:rsidR="00D546BC" w:rsidRDefault="00D546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Pozitivní</w:t>
            </w:r>
            <w:r w:rsidRPr="00D546BC">
              <w:rPr>
                <w:rFonts w:cstheme="minorHAnsi"/>
              </w:rPr>
              <w:t xml:space="preserve"> je ucelenost přístupu a využití interních i externích dat. Na druhou stranu chybí odůvodnění, proč byly vybrány právě tyto metody</w:t>
            </w:r>
            <w:r>
              <w:rPr>
                <w:rFonts w:cstheme="minorHAnsi"/>
              </w:rPr>
              <w:t>.</w:t>
            </w:r>
          </w:p>
          <w:p w14:paraId="7ED3E311" w14:textId="239EA428" w:rsidR="00D546BC" w:rsidRPr="000E094A" w:rsidRDefault="00D546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7FB91E2" w:rsidR="000E094A" w:rsidRDefault="00D546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03FBE827" w14:textId="77777777" w:rsidR="008E4387" w:rsidRDefault="008E4387" w:rsidP="008E43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přehledně a zdroje jsou citovány adekvátním způsobem.</w:t>
            </w:r>
          </w:p>
          <w:p w14:paraId="237DF378" w14:textId="5F9FB1DA" w:rsidR="000E094A" w:rsidRDefault="008E438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teoretické části je vzájemně konfrontováno </w:t>
            </w:r>
            <w:r w:rsidR="00820FEF">
              <w:rPr>
                <w:rFonts w:cstheme="minorHAnsi"/>
              </w:rPr>
              <w:t>dostatečné</w:t>
            </w:r>
            <w:bookmarkStart w:id="1" w:name="_GoBack"/>
            <w:bookmarkEnd w:id="1"/>
            <w:r>
              <w:rPr>
                <w:rFonts w:cstheme="minorHAnsi"/>
              </w:rPr>
              <w:t xml:space="preserve"> množství domácích a zahraničních zdrojů, které považuji za vhodně zvolené. </w:t>
            </w:r>
          </w:p>
          <w:p w14:paraId="7BA83C7D" w14:textId="5616B23B" w:rsidR="00D546BC" w:rsidRPr="000E094A" w:rsidRDefault="00D546BC" w:rsidP="00D546B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Oceňuji využití většího podílu zahraničních zdrojů, než je v bakalářských pracích obvyklé.</w:t>
            </w:r>
          </w:p>
          <w:p w14:paraId="0BC870DE" w14:textId="77777777" w:rsidR="00D546BC" w:rsidRDefault="00D546BC" w:rsidP="00D546B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B52EA">
              <w:rPr>
                <w:rFonts w:cstheme="minorHAnsi"/>
              </w:rPr>
              <w:t>Obsah této části práce</w:t>
            </w:r>
            <w:r>
              <w:rPr>
                <w:rFonts w:cstheme="minorHAnsi"/>
              </w:rPr>
              <w:t xml:space="preserve"> </w:t>
            </w:r>
            <w:r w:rsidRPr="00AB52EA">
              <w:rPr>
                <w:rFonts w:cstheme="minorHAnsi"/>
              </w:rPr>
              <w:t xml:space="preserve">je na standardní úrovni, </w:t>
            </w:r>
            <w:r>
              <w:rPr>
                <w:rFonts w:cstheme="minorHAnsi"/>
              </w:rPr>
              <w:t xml:space="preserve">ale slabou stránkou teoretické části je, že </w:t>
            </w:r>
            <w:r w:rsidRPr="00AB52EA">
              <w:rPr>
                <w:rFonts w:cstheme="minorHAnsi"/>
              </w:rPr>
              <w:t>rešerše není příliš kritická</w:t>
            </w:r>
            <w:r>
              <w:rPr>
                <w:rFonts w:cstheme="minorHAnsi"/>
              </w:rPr>
              <w:t>.</w:t>
            </w:r>
          </w:p>
          <w:p w14:paraId="7B260597" w14:textId="345A6B05" w:rsidR="00D546BC" w:rsidRPr="000E094A" w:rsidRDefault="00D546BC" w:rsidP="00D546B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FA1F486" w:rsidR="000E094A" w:rsidRDefault="00D546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026F674C" w14:textId="77777777" w:rsidR="00D546BC" w:rsidRDefault="00D546BC" w:rsidP="00D546B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navazuje na poznatky uvedené v teoretické části. </w:t>
            </w:r>
          </w:p>
          <w:p w14:paraId="060CBB22" w14:textId="7EE2F5A2" w:rsidR="000E094A" w:rsidRDefault="00D546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Provedené analýzy považuji za vhodně aplikované, ale často u prezentovaných údajů chybí časové hledisko, což následně ztěžuje vzájemné porovnání a vyhodnocení. I tak lze ale říci, že a</w:t>
            </w:r>
            <w:r w:rsidRPr="00D546BC">
              <w:rPr>
                <w:rFonts w:cstheme="minorHAnsi"/>
              </w:rPr>
              <w:t>utorka správně identifikuje klíčové problémy – nízký podíl organických návštěv, závislost na PPC</w:t>
            </w:r>
            <w:r>
              <w:rPr>
                <w:rFonts w:cstheme="minorHAnsi"/>
              </w:rPr>
              <w:t xml:space="preserve"> a</w:t>
            </w:r>
            <w:r w:rsidRPr="00D546BC">
              <w:rPr>
                <w:rFonts w:cstheme="minorHAnsi"/>
              </w:rPr>
              <w:t xml:space="preserve"> neefektivní sociální kampaně</w:t>
            </w:r>
            <w:r>
              <w:rPr>
                <w:rFonts w:cstheme="minorHAnsi"/>
              </w:rPr>
              <w:t>.</w:t>
            </w:r>
          </w:p>
          <w:p w14:paraId="7B1A28B0" w14:textId="77777777" w:rsidR="00D546BC" w:rsidRPr="000E094A" w:rsidRDefault="00D546BC" w:rsidP="00D546B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Závěry analýz považuji za dostatečně podložené a jsou relevantním základem pro následné návrhy a doporučení.</w:t>
            </w:r>
          </w:p>
          <w:p w14:paraId="63F64DF9" w14:textId="3597E2F9" w:rsidR="00D546BC" w:rsidRDefault="00D546BC" w:rsidP="00D546B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Náročnost sběru dat a jejich zpracování považuji pro potřeby BP za dostatečná.</w:t>
            </w:r>
          </w:p>
          <w:p w14:paraId="0E281A19" w14:textId="77777777" w:rsidR="00D546BC" w:rsidRDefault="00D546BC" w:rsidP="00D546B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závěru praktické části je uvedena SWOT analýza při jejímž vyhodnocení není jasné, jaká strategie z této analýzy pro firmu vyplývá.</w:t>
            </w:r>
          </w:p>
          <w:p w14:paraId="303103B0" w14:textId="06DA76D0" w:rsidR="00D546BC" w:rsidRPr="000E094A" w:rsidRDefault="00D546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44224E4" w:rsidR="000E094A" w:rsidRDefault="00123E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1866072D" w14:textId="77777777" w:rsidR="000176F6" w:rsidRDefault="000176F6" w:rsidP="000052E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vychází ze závěrů provedených analýz a teoretické části práce.</w:t>
            </w:r>
          </w:p>
          <w:p w14:paraId="64B8E322" w14:textId="101FB281" w:rsidR="000052EF" w:rsidRDefault="00E32E49" w:rsidP="000052E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Jednotlivé návrhy jsou popsány stručně</w:t>
            </w:r>
            <w:r w:rsidR="00123E3B">
              <w:rPr>
                <w:rFonts w:cstheme="minorHAnsi"/>
              </w:rPr>
              <w:t xml:space="preserve"> a </w:t>
            </w:r>
            <w:r w:rsidR="00123E3B" w:rsidRPr="00123E3B">
              <w:rPr>
                <w:rFonts w:cstheme="minorHAnsi"/>
              </w:rPr>
              <w:t xml:space="preserve">chybí </w:t>
            </w:r>
            <w:r w:rsidR="00123E3B">
              <w:rPr>
                <w:rFonts w:cstheme="minorHAnsi"/>
              </w:rPr>
              <w:t xml:space="preserve">zde </w:t>
            </w:r>
            <w:r w:rsidR="00123E3B" w:rsidRPr="00123E3B">
              <w:rPr>
                <w:rFonts w:cstheme="minorHAnsi"/>
              </w:rPr>
              <w:t>alespoň rámcový ekonomický pohled na jednotlivá doporučení</w:t>
            </w:r>
            <w:r w:rsidR="00123E3B"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>návrh na případné vyhodnocení efektivnosti těchto návrhů.</w:t>
            </w:r>
          </w:p>
          <w:p w14:paraId="0A7C62FB" w14:textId="77777777" w:rsidR="000E094A" w:rsidRDefault="000E094A" w:rsidP="000176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1D2E0B83" w:rsidR="000176F6" w:rsidRPr="000E094A" w:rsidRDefault="000176F6" w:rsidP="000176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C699FE9" w:rsidR="000E094A" w:rsidRDefault="00123E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769E1089" w14:textId="673733AE" w:rsidR="00123E3B" w:rsidRDefault="00123E3B" w:rsidP="00123E3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Jednotlivé kapitoly BP jsou vzájemně provázány.</w:t>
            </w:r>
          </w:p>
          <w:p w14:paraId="1CB16B19" w14:textId="77777777" w:rsidR="00123E3B" w:rsidRDefault="00123E3B" w:rsidP="00123E3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Použitá terminologie je pro potřeby BP vhodná.</w:t>
            </w:r>
          </w:p>
          <w:p w14:paraId="7E1FB469" w14:textId="5D665441" w:rsidR="000052EF" w:rsidRDefault="000052EF" w:rsidP="000052E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Předepsané normy citování jsou vhodně aplikovány.</w:t>
            </w:r>
          </w:p>
          <w:p w14:paraId="39BB27F7" w14:textId="63414307" w:rsidR="00123E3B" w:rsidRDefault="00123E3B" w:rsidP="000052E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obsahuje řadu jazykových nepřesností a mohla být věnována větší pozornost jazykovým korekturám. </w:t>
            </w:r>
            <w:r w:rsidR="00A761F3">
              <w:rPr>
                <w:rFonts w:cstheme="minorHAnsi"/>
              </w:rPr>
              <w:t>Také je narušena předepsaná šablona prvky (např. s. 38), které porušují stanovené okraje a zarovnání textu. Dalším nedostatkem je neúplný seznam zkratek.</w:t>
            </w:r>
          </w:p>
          <w:p w14:paraId="1CBFD397" w14:textId="77777777" w:rsidR="000E094A" w:rsidRPr="000E094A" w:rsidRDefault="000E094A" w:rsidP="00E6227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930BC44" w:rsidR="009C7318" w:rsidRDefault="00123E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44969CF6" w:rsidR="00F92C79" w:rsidRPr="000E094A" w:rsidRDefault="00CC1F3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805DEB">
              <w:rPr>
                <w:rFonts w:cstheme="minorHAnsi"/>
              </w:rPr>
              <w:t xml:space="preserve">Celkově práce představuje </w:t>
            </w:r>
            <w:r w:rsidR="00A761F3">
              <w:rPr>
                <w:rFonts w:cstheme="minorHAnsi"/>
              </w:rPr>
              <w:t xml:space="preserve">dobrý </w:t>
            </w:r>
            <w:r w:rsidRPr="00805DEB">
              <w:rPr>
                <w:rFonts w:cstheme="minorHAnsi"/>
              </w:rPr>
              <w:t xml:space="preserve">základ pro </w:t>
            </w:r>
            <w:r>
              <w:rPr>
                <w:rFonts w:cstheme="minorHAnsi"/>
              </w:rPr>
              <w:t xml:space="preserve">charakterizování </w:t>
            </w:r>
            <w:r w:rsidR="00A761F3">
              <w:rPr>
                <w:rFonts w:cstheme="minorHAnsi"/>
              </w:rPr>
              <w:t>internetového marketingu s drobnými (avšak četnějšími) nedostatky, které zbytečně snižují celkovou úroveň práce. I přesto mohu konstatovat, že a</w:t>
            </w:r>
            <w:r w:rsidR="00A761F3" w:rsidRPr="00A761F3">
              <w:rPr>
                <w:rFonts w:cstheme="minorHAnsi"/>
              </w:rPr>
              <w:t>utor</w:t>
            </w:r>
            <w:r w:rsidR="00A761F3">
              <w:rPr>
                <w:rFonts w:cstheme="minorHAnsi"/>
              </w:rPr>
              <w:t>ka</w:t>
            </w:r>
            <w:r w:rsidR="00A761F3" w:rsidRPr="00A761F3">
              <w:rPr>
                <w:rFonts w:cstheme="minorHAnsi"/>
              </w:rPr>
              <w:t xml:space="preserve"> ukazuje dobré porozumění teoretickým konceptům a jejich aplikaci v praxi.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3AD1F75E" w:rsidR="009C7318" w:rsidRDefault="000C244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C2440">
        <w:rPr>
          <w:rFonts w:cstheme="minorHAnsi"/>
        </w:rPr>
        <w:t>Jaké jste zvážila alternativní metody ke konverznímu trychtýři?</w:t>
      </w:r>
    </w:p>
    <w:p w14:paraId="1991DEDB" w14:textId="2A84D356" w:rsidR="005C4ACA" w:rsidRDefault="000C2440" w:rsidP="005E41D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Můžete zdůvodnit výběr použitých metod a proč jste nepoužila např. pokročilejší analýzy SEO nebo AB-testování kampaní?</w:t>
      </w:r>
    </w:p>
    <w:p w14:paraId="43FD69C1" w14:textId="65F50790" w:rsidR="000D2646" w:rsidRPr="005E41D9" w:rsidRDefault="000C2440" w:rsidP="005E41D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C2440">
        <w:rPr>
          <w:rFonts w:cstheme="minorHAnsi"/>
        </w:rPr>
        <w:t>Pokuste se specifikovat očekávané přínosy jednotlivých návrhů.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560F8FC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658C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658C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B6DD48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761F3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5AF1C" w14:textId="77777777" w:rsidR="008F2BC8" w:rsidRDefault="008F2BC8" w:rsidP="00A40E93">
      <w:pPr>
        <w:spacing w:after="0" w:line="240" w:lineRule="auto"/>
      </w:pPr>
      <w:r>
        <w:separator/>
      </w:r>
    </w:p>
  </w:endnote>
  <w:endnote w:type="continuationSeparator" w:id="0">
    <w:p w14:paraId="1F920A22" w14:textId="77777777" w:rsidR="008F2BC8" w:rsidRDefault="008F2BC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AB82F9" w14:textId="77777777" w:rsidR="008F2BC8" w:rsidRDefault="008F2BC8" w:rsidP="00A40E93">
      <w:pPr>
        <w:spacing w:after="0" w:line="240" w:lineRule="auto"/>
      </w:pPr>
      <w:r>
        <w:separator/>
      </w:r>
    </w:p>
  </w:footnote>
  <w:footnote w:type="continuationSeparator" w:id="0">
    <w:p w14:paraId="2FBD0BED" w14:textId="77777777" w:rsidR="008F2BC8" w:rsidRDefault="008F2BC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52EF"/>
    <w:rsid w:val="000176F6"/>
    <w:rsid w:val="00025BF3"/>
    <w:rsid w:val="000C2440"/>
    <w:rsid w:val="000D2646"/>
    <w:rsid w:val="000E094A"/>
    <w:rsid w:val="00112356"/>
    <w:rsid w:val="00123E3B"/>
    <w:rsid w:val="0013018A"/>
    <w:rsid w:val="00177639"/>
    <w:rsid w:val="001B0611"/>
    <w:rsid w:val="0024258E"/>
    <w:rsid w:val="0029651C"/>
    <w:rsid w:val="00470E11"/>
    <w:rsid w:val="004D378C"/>
    <w:rsid w:val="005658C2"/>
    <w:rsid w:val="005A3B4A"/>
    <w:rsid w:val="005C4ACA"/>
    <w:rsid w:val="005E41D9"/>
    <w:rsid w:val="006571B8"/>
    <w:rsid w:val="0067082B"/>
    <w:rsid w:val="00694399"/>
    <w:rsid w:val="006F2871"/>
    <w:rsid w:val="006F54B4"/>
    <w:rsid w:val="0073639B"/>
    <w:rsid w:val="007553A6"/>
    <w:rsid w:val="0079285C"/>
    <w:rsid w:val="007F1BC8"/>
    <w:rsid w:val="00820FEF"/>
    <w:rsid w:val="0085398A"/>
    <w:rsid w:val="008B781B"/>
    <w:rsid w:val="008E4387"/>
    <w:rsid w:val="008F2BC8"/>
    <w:rsid w:val="0090384D"/>
    <w:rsid w:val="00974EA2"/>
    <w:rsid w:val="00987B93"/>
    <w:rsid w:val="00991A72"/>
    <w:rsid w:val="009C322A"/>
    <w:rsid w:val="009C7318"/>
    <w:rsid w:val="00A40E93"/>
    <w:rsid w:val="00A7527E"/>
    <w:rsid w:val="00A761F3"/>
    <w:rsid w:val="00B14451"/>
    <w:rsid w:val="00B335DB"/>
    <w:rsid w:val="00BA16DD"/>
    <w:rsid w:val="00C27492"/>
    <w:rsid w:val="00CA34A9"/>
    <w:rsid w:val="00CC1F31"/>
    <w:rsid w:val="00CD12C3"/>
    <w:rsid w:val="00CE55BD"/>
    <w:rsid w:val="00D32D6D"/>
    <w:rsid w:val="00D546BC"/>
    <w:rsid w:val="00DC7D52"/>
    <w:rsid w:val="00DD4B8A"/>
    <w:rsid w:val="00E176BB"/>
    <w:rsid w:val="00E22423"/>
    <w:rsid w:val="00E32E49"/>
    <w:rsid w:val="00E6227C"/>
    <w:rsid w:val="00E7633F"/>
    <w:rsid w:val="00EF1720"/>
    <w:rsid w:val="00F067CE"/>
    <w:rsid w:val="00F0684A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539B9"/>
    <w:rsid w:val="002D0375"/>
    <w:rsid w:val="00510546"/>
    <w:rsid w:val="005E083B"/>
    <w:rsid w:val="00986CC7"/>
    <w:rsid w:val="009A25FE"/>
    <w:rsid w:val="00A24C75"/>
    <w:rsid w:val="00A7255F"/>
    <w:rsid w:val="00B13D24"/>
    <w:rsid w:val="00BC369B"/>
    <w:rsid w:val="00BE1D01"/>
    <w:rsid w:val="00E25665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707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Kamil Dobeš</cp:lastModifiedBy>
  <cp:revision>23</cp:revision>
  <cp:lastPrinted>2024-08-08T08:04:00Z</cp:lastPrinted>
  <dcterms:created xsi:type="dcterms:W3CDTF">2022-03-14T14:31:00Z</dcterms:created>
  <dcterms:modified xsi:type="dcterms:W3CDTF">2025-05-28T11:40:00Z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