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B0139B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C75D3">
        <w:rPr>
          <w:rFonts w:asciiTheme="minorHAnsi" w:hAnsiTheme="minorHAnsi" w:cstheme="minorHAnsi"/>
          <w:sz w:val="22"/>
          <w:szCs w:val="22"/>
        </w:rPr>
        <w:t xml:space="preserve">Adéla </w:t>
      </w:r>
      <w:proofErr w:type="spellStart"/>
      <w:r w:rsidR="00CC75D3">
        <w:rPr>
          <w:rFonts w:asciiTheme="minorHAnsi" w:hAnsiTheme="minorHAnsi" w:cstheme="minorHAnsi"/>
          <w:sz w:val="22"/>
          <w:szCs w:val="22"/>
        </w:rPr>
        <w:t>Drabová</w:t>
      </w:r>
      <w:proofErr w:type="spellEnd"/>
    </w:p>
    <w:p w14:paraId="01DAD7B2" w14:textId="51704C1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75D3">
        <w:rPr>
          <w:rFonts w:asciiTheme="minorHAnsi" w:hAnsiTheme="minorHAnsi" w:cstheme="minorHAnsi"/>
          <w:sz w:val="22"/>
          <w:szCs w:val="22"/>
        </w:rPr>
        <w:t>Mgr. Lukáš Koutný</w:t>
      </w:r>
    </w:p>
    <w:p w14:paraId="43917A2A" w14:textId="0A2B0580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C75D3" w:rsidRPr="00CC75D3">
        <w:rPr>
          <w:rFonts w:cstheme="minorHAnsi"/>
        </w:rPr>
        <w:t>Analýza sociálních sítí a jejich možné využití pro marketingové účely ve vybrané firmě</w:t>
      </w:r>
    </w:p>
    <w:p w14:paraId="3F08876F" w14:textId="0356D3B6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CC75D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AA80FC0" w:rsidR="000E094A" w:rsidRDefault="008D320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DD12CC" w14:textId="597BE512" w:rsidR="000E094A" w:rsidRDefault="00D675E3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Cs w:val="28"/>
              </w:rPr>
            </w:pPr>
            <w:r w:rsidRPr="00D675E3">
              <w:rPr>
                <w:rFonts w:cstheme="minorHAnsi"/>
                <w:iCs/>
                <w:szCs w:val="28"/>
              </w:rPr>
              <w:t xml:space="preserve">Bakalářská práce Adély </w:t>
            </w:r>
            <w:proofErr w:type="spellStart"/>
            <w:r w:rsidRPr="00D675E3">
              <w:rPr>
                <w:rFonts w:cstheme="minorHAnsi"/>
                <w:iCs/>
                <w:szCs w:val="28"/>
              </w:rPr>
              <w:t>Drabové</w:t>
            </w:r>
            <w:proofErr w:type="spellEnd"/>
            <w:r w:rsidRPr="00D675E3">
              <w:rPr>
                <w:rFonts w:cstheme="minorHAnsi"/>
                <w:iCs/>
                <w:szCs w:val="28"/>
              </w:rPr>
              <w:t xml:space="preserve"> je založena na jasném cíli: analyzovat a optimalizovat využití sociálních sítí pro marketingovou komunikaci ve vybrané společnost</w:t>
            </w:r>
            <w:r w:rsidR="008D320E">
              <w:rPr>
                <w:rFonts w:cstheme="minorHAnsi"/>
                <w:iCs/>
                <w:szCs w:val="28"/>
              </w:rPr>
              <w:t>i</w:t>
            </w:r>
            <w:r w:rsidRPr="00D675E3">
              <w:rPr>
                <w:rFonts w:cstheme="minorHAnsi"/>
                <w:iCs/>
                <w:szCs w:val="28"/>
              </w:rPr>
              <w:t>, která působí v segmentu zahradního nábytku. Cíle jsou konkrétní, dobře definované a odpovídají zadání. Studentka volí kombinaci teoretické rešerše a praktického výzkumu, s důrazem na analýzu současné komunikace, benchmarking konkurence, SWOT analýzu, model STDC a – což je velmi přínosné – A/B testování různých obsahových formátů na sociálních sítích. Metody jsou vhodně zvolené, odpovídají potřebám firmy a umožňují komplexní vhled do marketingové strategie na sociálních sítích.</w:t>
            </w:r>
          </w:p>
          <w:p w14:paraId="7ED3E311" w14:textId="076572C2" w:rsidR="00D675E3" w:rsidRPr="000E094A" w:rsidRDefault="00D675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E38D3E3" w:rsidR="000E094A" w:rsidRDefault="008D320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7556777E" w:rsidR="000E094A" w:rsidRPr="000E094A" w:rsidRDefault="00D675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675E3">
              <w:rPr>
                <w:rFonts w:cstheme="minorHAnsi"/>
                <w:iCs/>
                <w:szCs w:val="28"/>
              </w:rPr>
              <w:t>Teoretická část práce je rozsáhlá a dobře strukturovaná. Studentka využívá aktuální českou i zahraniční literaturu, přičemž se zaměřuje na specifika online marketingu, marketingové komunikace a role sociálních sítí v současném podnikání. Teorie je zasazena do kontextu aktuálních trendů, jako je růst významu uživatelsky generovaného obsahu (UGC), důraz na autenticitu a personalizaci komunikace. Oceňuji, že teoretická část není pouze přehledem pojmů, ale reflektuje i výzvy a limity digitální komunikace, jako jsou přesycení reklamou, krátká pozornost uživatelů nebo rizika spojená s algoritmy sociálních sítí. V některých pasážích by bylo možné ještě více propojit teoretické poznatky s konkrétními potřebami analyzované společnosti</w:t>
            </w:r>
            <w:r w:rsidR="008D320E">
              <w:rPr>
                <w:rFonts w:cstheme="minorHAnsi"/>
                <w:iCs/>
                <w:szCs w:val="28"/>
              </w:rPr>
              <w:t xml:space="preserve"> </w:t>
            </w:r>
            <w:r w:rsidRPr="00D675E3">
              <w:rPr>
                <w:rFonts w:cstheme="minorHAnsi"/>
                <w:iCs/>
                <w:szCs w:val="28"/>
              </w:rPr>
              <w:t>a více zdůraznit kritické pohledy na trendy, jako je například přechod od čistě produktové komunikace k budování vztahů se zákazníky.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8E8707F" w:rsidR="000E094A" w:rsidRDefault="008D320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A47B1D" w14:textId="77777777" w:rsidR="000E094A" w:rsidRDefault="00D675E3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Cs w:val="28"/>
              </w:rPr>
            </w:pPr>
            <w:r w:rsidRPr="00D675E3">
              <w:rPr>
                <w:rFonts w:cstheme="minorHAnsi"/>
                <w:iCs/>
                <w:szCs w:val="28"/>
              </w:rPr>
              <w:t xml:space="preserve">Analytická část je velmi podrobná a vychází z reálných dat a aktivit společnosti na sociálních sítích (Facebook, Instagram, </w:t>
            </w:r>
            <w:proofErr w:type="spellStart"/>
            <w:r w:rsidRPr="00D675E3">
              <w:rPr>
                <w:rFonts w:cstheme="minorHAnsi"/>
                <w:iCs/>
                <w:szCs w:val="28"/>
              </w:rPr>
              <w:t>TikTok</w:t>
            </w:r>
            <w:proofErr w:type="spellEnd"/>
            <w:r w:rsidRPr="00D675E3">
              <w:rPr>
                <w:rFonts w:cstheme="minorHAnsi"/>
                <w:iCs/>
                <w:szCs w:val="28"/>
              </w:rPr>
              <w:t>). Studentka analyzuje současný stav marketingové komunikace, využívá benchmarking konkurence k porovnání aktivit a identifikuje silné i slabé stránky firmy. Oceňuji, že analýza není pouze popisná, ale obsahuje konkrétní čísla, grafy a přehledné srovnání s konkurencí. SWOT analýza je dobře zpracovaná a slouží jako východisko pro návrh obsahové strategie. V některých částech by bylo možné ještě více využít srovnání s konkurencí a lépe kvantifikovat zjištěné trendy, případně stručně shrnout hlavní zjištění na konci analytické části.</w:t>
            </w:r>
          </w:p>
          <w:p w14:paraId="303103B0" w14:textId="7630DE70" w:rsidR="008D320E" w:rsidRPr="00D675E3" w:rsidRDefault="008D320E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76057E4" w:rsidR="000E094A" w:rsidRDefault="008D320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66478" w14:textId="25BE7929" w:rsidR="000E094A" w:rsidRPr="000E094A" w:rsidRDefault="00D675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675E3">
              <w:rPr>
                <w:rFonts w:cstheme="minorHAnsi"/>
                <w:iCs/>
                <w:szCs w:val="28"/>
              </w:rPr>
              <w:t>V řešící části práce studentka navrhuje konkrétní obsahovou strategii na základě modelu STDC (</w:t>
            </w:r>
            <w:proofErr w:type="spellStart"/>
            <w:r w:rsidRPr="00D675E3">
              <w:rPr>
                <w:rFonts w:cstheme="minorHAnsi"/>
                <w:iCs/>
                <w:szCs w:val="28"/>
              </w:rPr>
              <w:t>See</w:t>
            </w:r>
            <w:proofErr w:type="spellEnd"/>
            <w:r w:rsidRPr="00D675E3">
              <w:rPr>
                <w:rFonts w:cstheme="minorHAnsi"/>
                <w:iCs/>
                <w:szCs w:val="28"/>
              </w:rPr>
              <w:t>-</w:t>
            </w:r>
            <w:proofErr w:type="spellStart"/>
            <w:r w:rsidRPr="00D675E3">
              <w:rPr>
                <w:rFonts w:cstheme="minorHAnsi"/>
                <w:iCs/>
                <w:szCs w:val="28"/>
              </w:rPr>
              <w:t>Think</w:t>
            </w:r>
            <w:proofErr w:type="spellEnd"/>
            <w:r w:rsidRPr="00D675E3">
              <w:rPr>
                <w:rFonts w:cstheme="minorHAnsi"/>
                <w:iCs/>
                <w:szCs w:val="28"/>
              </w:rPr>
              <w:t xml:space="preserve">-Do-Care), která reflektuje jednotlivé fáze zákaznické cesty a potřeby cílové skupiny. Publikační plán je strukturovaný a zohledňuje různé typy obsahu a formáty, což zvyšuje jeho praktickou využitelnost. Klíčovou součástí je A/B testování různých obsahových formátů, které studentka pečlivě vyhodnocuje. Výsledky testování jsou prezentovány přehledně a srozumitelně, s důrazem na konkrétní doporučení pro praxi. Oceňuji, že práce přináší nejen teoretický, ale i praktický přínos – konkrétní návrhy, jak optimalizovat marketingovou komunikaci na sociálních sítích, včetně doporučení pro využití UGC obsahu, spolupráci s </w:t>
            </w:r>
            <w:proofErr w:type="spellStart"/>
            <w:r w:rsidRPr="00D675E3">
              <w:rPr>
                <w:rFonts w:cstheme="minorHAnsi"/>
                <w:iCs/>
                <w:szCs w:val="28"/>
              </w:rPr>
              <w:t>mikroinfluencery</w:t>
            </w:r>
            <w:proofErr w:type="spellEnd"/>
            <w:r w:rsidRPr="00D675E3">
              <w:rPr>
                <w:rFonts w:cstheme="minorHAnsi"/>
                <w:iCs/>
                <w:szCs w:val="28"/>
              </w:rPr>
              <w:t xml:space="preserve"> a pravidelné testování různých formátů. Pro ještě vyšší úroveň by bylo možné více reflektovat limity navržených doporučení, například časovou nebo personální náročnost implementace některých opatření.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CEE0F8C" w:rsidR="000E094A" w:rsidRDefault="008D320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2634C041" w:rsidR="00D675E3" w:rsidRPr="00D675E3" w:rsidRDefault="00D675E3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Cs w:val="28"/>
              </w:rPr>
            </w:pPr>
            <w:r w:rsidRPr="00D675E3">
              <w:rPr>
                <w:rFonts w:cstheme="minorHAnsi"/>
                <w:iCs/>
                <w:szCs w:val="28"/>
              </w:rPr>
              <w:t>Práce je po formální stránce velmi dobře zpracovaná. Text je přehledně strukturovaný, citace jsou vedeny korektně a seznam použité literatury je aktuální a relevantní. Oceňuji přehlednost tabulek, grafů a příloh, které zvyšují uživatelskou přívětivost práce. V textu se vyskytují pouze drobné stylistické nepřesnosti nebo opakování, které by bylo možné odstranit jazykovou korekturou. V některých kapitolách by bylo vhodné zvážit větší stručnost a soustředění na klíčové sdělení.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5312C56" w:rsidR="009C7318" w:rsidRDefault="008D320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50C04FA9" w:rsidR="00D675E3" w:rsidRPr="000E094A" w:rsidRDefault="00D675E3" w:rsidP="00D675E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Bakalářská práce Adély </w:t>
            </w:r>
            <w:proofErr w:type="spellStart"/>
            <w:r>
              <w:rPr>
                <w:rFonts w:cstheme="minorHAnsi"/>
              </w:rPr>
              <w:t>Drabové</w:t>
            </w:r>
            <w:proofErr w:type="spellEnd"/>
            <w:r w:rsidRPr="00D675E3">
              <w:rPr>
                <w:rFonts w:cstheme="minorHAnsi"/>
              </w:rPr>
              <w:t xml:space="preserve"> představuje velmi dobře strukturovaný a prakticky zaměřený projekt, který analyzuje a navrhuje optimální využití sociálních sítí pro marketingové účely ve vybrané firmě. Studentka dokázala propojit teoretické poznatky s konkrétními potřebami společnost</w:t>
            </w:r>
            <w:r>
              <w:rPr>
                <w:rFonts w:cstheme="minorHAnsi"/>
              </w:rPr>
              <w:t>i</w:t>
            </w:r>
            <w:r w:rsidRPr="00D675E3">
              <w:rPr>
                <w:rFonts w:cstheme="minorHAnsi"/>
              </w:rPr>
              <w:t>, provést podrobnou analýzu současného stavu, benchmarking konkurence, SWOT analýzu i A/B testování různých obsahových formátů. Výsledky ukazují, že autentický a uživatelsky blízký obsah (UGC) dosahuje lepší interakce a vyšší nákladové efektivity než formálnější formáty. Na základě těchto zjištění jsou navržena konkrétní doporučení, která mají potenciál výrazně zefektivnit marketingovou strategii firmy na sociálních sítích a posílit její konkurenceschopnost.</w:t>
            </w:r>
            <w:r>
              <w:rPr>
                <w:rFonts w:cstheme="minorHAnsi"/>
              </w:rPr>
              <w:t xml:space="preserve"> </w:t>
            </w:r>
            <w:r w:rsidRPr="00D675E3">
              <w:rPr>
                <w:rFonts w:cstheme="minorHAnsi"/>
              </w:rPr>
              <w:t>Práci lze doporučit k obhajobě s hodnocením A.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20AE64F1" w:rsidR="009C7318" w:rsidRDefault="008D320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D320E">
        <w:rPr>
          <w:rFonts w:cstheme="minorHAnsi"/>
        </w:rPr>
        <w:t>Jak byste na základě výsledků A/B testování doporučila společnosti XY kombinovat různé obsahové formáty (UGC, profesionální videa, statické vizuály) v praxi a proč</w:t>
      </w:r>
      <w:r>
        <w:rPr>
          <w:rFonts w:cstheme="minorHAnsi"/>
        </w:rPr>
        <w:t>?</w:t>
      </w:r>
    </w:p>
    <w:p w14:paraId="55DA52BC" w14:textId="4E0ECBE1" w:rsidR="005C4ACA" w:rsidRDefault="008D320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D320E">
        <w:rPr>
          <w:rFonts w:cstheme="minorHAnsi"/>
        </w:rPr>
        <w:t>Které konkrétní kroky byste doporučila pro zapojení komunity zákazníků do tvorby obsahu na sociálních sítích a jak byste motivovala zákazníky k aktivní účasti</w:t>
      </w:r>
      <w:r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27B256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8D320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8D320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4236C6F3" w14:textId="7CBCDC42" w:rsidR="009C7318" w:rsidRDefault="009C7318" w:rsidP="008D320E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8D320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014BA1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8D320E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06D1A" w14:textId="77777777" w:rsidR="00DE110D" w:rsidRDefault="00DE110D" w:rsidP="00A40E93">
      <w:pPr>
        <w:spacing w:after="0" w:line="240" w:lineRule="auto"/>
      </w:pPr>
      <w:r>
        <w:separator/>
      </w:r>
    </w:p>
  </w:endnote>
  <w:endnote w:type="continuationSeparator" w:id="0">
    <w:p w14:paraId="3D0305D5" w14:textId="77777777" w:rsidR="00DE110D" w:rsidRDefault="00DE110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58647" w14:textId="77777777" w:rsidR="00DE110D" w:rsidRDefault="00DE110D" w:rsidP="00A40E93">
      <w:pPr>
        <w:spacing w:after="0" w:line="240" w:lineRule="auto"/>
      </w:pPr>
      <w:r>
        <w:separator/>
      </w:r>
    </w:p>
  </w:footnote>
  <w:footnote w:type="continuationSeparator" w:id="0">
    <w:p w14:paraId="5D4D5E6F" w14:textId="77777777" w:rsidR="00DE110D" w:rsidRDefault="00DE110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38550">
    <w:abstractNumId w:val="0"/>
  </w:num>
  <w:num w:numId="2" w16cid:durableId="1603804042">
    <w:abstractNumId w:val="3"/>
  </w:num>
  <w:num w:numId="3" w16cid:durableId="1503352773">
    <w:abstractNumId w:val="2"/>
  </w:num>
  <w:num w:numId="4" w16cid:durableId="188956601">
    <w:abstractNumId w:val="1"/>
  </w:num>
  <w:num w:numId="5" w16cid:durableId="17173166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4D378C"/>
    <w:rsid w:val="00561B94"/>
    <w:rsid w:val="005C4ACA"/>
    <w:rsid w:val="005E276F"/>
    <w:rsid w:val="0067082B"/>
    <w:rsid w:val="00694399"/>
    <w:rsid w:val="0073639B"/>
    <w:rsid w:val="007553A6"/>
    <w:rsid w:val="0085398A"/>
    <w:rsid w:val="008B781B"/>
    <w:rsid w:val="008D320E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C75D3"/>
    <w:rsid w:val="00CD12C3"/>
    <w:rsid w:val="00D675E3"/>
    <w:rsid w:val="00D90835"/>
    <w:rsid w:val="00DC7D52"/>
    <w:rsid w:val="00DE110D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1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B4C5A"/>
    <w:rsid w:val="00510546"/>
    <w:rsid w:val="00594CC3"/>
    <w:rsid w:val="005E083B"/>
    <w:rsid w:val="005E276F"/>
    <w:rsid w:val="00A00291"/>
    <w:rsid w:val="00AB51EB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886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Microsoft Office User</cp:lastModifiedBy>
  <cp:revision>3</cp:revision>
  <cp:lastPrinted>2022-03-14T11:55:00Z</cp:lastPrinted>
  <dcterms:created xsi:type="dcterms:W3CDTF">2025-06-02T09:15:00Z</dcterms:created>
  <dcterms:modified xsi:type="dcterms:W3CDTF">2025-06-02T09:17:00Z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