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71317C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27735">
        <w:rPr>
          <w:rFonts w:asciiTheme="minorHAnsi" w:hAnsiTheme="minorHAnsi" w:cstheme="minorHAnsi"/>
          <w:sz w:val="22"/>
          <w:szCs w:val="22"/>
        </w:rPr>
        <w:t>Barbora J</w:t>
      </w:r>
      <w:r w:rsidR="007B7996">
        <w:rPr>
          <w:rFonts w:asciiTheme="minorHAnsi" w:hAnsiTheme="minorHAnsi" w:cstheme="minorHAnsi"/>
          <w:sz w:val="22"/>
          <w:szCs w:val="22"/>
        </w:rPr>
        <w:t>ANÍKOVÁ</w:t>
      </w:r>
    </w:p>
    <w:p w14:paraId="01DAD7B2" w14:textId="5EF29D7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0DB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43917A2A" w14:textId="0B9EF293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A2617">
        <w:rPr>
          <w:rFonts w:cstheme="minorHAnsi"/>
        </w:rPr>
        <w:t xml:space="preserve">Analýza </w:t>
      </w:r>
      <w:r w:rsidR="00284BD3">
        <w:rPr>
          <w:rFonts w:cstheme="minorHAnsi"/>
        </w:rPr>
        <w:t xml:space="preserve">využití nástrojů </w:t>
      </w:r>
      <w:r w:rsidR="00CA2617">
        <w:rPr>
          <w:rFonts w:cstheme="minorHAnsi"/>
        </w:rPr>
        <w:t>marketingového mixu</w:t>
      </w:r>
      <w:r w:rsidR="007B2FA6">
        <w:rPr>
          <w:rFonts w:cstheme="minorHAnsi"/>
        </w:rPr>
        <w:t xml:space="preserve"> </w:t>
      </w:r>
      <w:r w:rsidR="007E6725">
        <w:rPr>
          <w:rFonts w:cstheme="minorHAnsi"/>
        </w:rPr>
        <w:t>v neziskové organizaci UPPER</w:t>
      </w:r>
    </w:p>
    <w:p w14:paraId="3F08876F" w14:textId="6FF3F0F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1024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4607AC" w:rsidR="000E094A" w:rsidRDefault="00C606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B80AB75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6BB62160" w:rsidR="000E094A" w:rsidRPr="000E094A" w:rsidRDefault="005B60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bakalářské práce je zhodnotit úroveň marketingové komunikace v neziskové organizaci UPPER – Centrum kreativních průmyslů a podnikání, a </w:t>
            </w:r>
            <w:r w:rsidR="007564BA">
              <w:t>identifikovat příležitosti</w:t>
            </w:r>
            <w:r>
              <w:t xml:space="preserve"> pro zvýšení její účinnosti směrem ke studentům Univerzity Tomáše Bati ve Zlíně.</w:t>
            </w:r>
            <w:r w:rsidR="001A5D71">
              <w:rPr>
                <w:rFonts w:cstheme="minorHAnsi"/>
              </w:rPr>
              <w:t xml:space="preserve"> </w:t>
            </w:r>
            <w:r w:rsidR="00F04574">
              <w:rPr>
                <w:rFonts w:cstheme="minorHAnsi"/>
              </w:rPr>
              <w:t xml:space="preserve">Cíl je srozumitelně </w:t>
            </w:r>
            <w:r w:rsidR="00AD2A3D">
              <w:rPr>
                <w:rFonts w:cstheme="minorHAnsi"/>
              </w:rPr>
              <w:t xml:space="preserve">formulován, stejně jako použité metody </w:t>
            </w:r>
            <w:r w:rsidR="000A735A">
              <w:rPr>
                <w:rFonts w:cstheme="minorHAnsi"/>
              </w:rPr>
              <w:t xml:space="preserve">zpracování práce. </w:t>
            </w:r>
          </w:p>
          <w:p w14:paraId="4A103C80" w14:textId="0F01C1A8" w:rsidR="000E094A" w:rsidRPr="000E094A" w:rsidRDefault="000A73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Zvolené metody </w:t>
            </w:r>
            <w:r w:rsidR="009C0BAA">
              <w:rPr>
                <w:rFonts w:cstheme="minorHAnsi"/>
              </w:rPr>
              <w:t xml:space="preserve">a postupy nejsou řádně </w:t>
            </w:r>
            <w:r w:rsidR="008C3895">
              <w:rPr>
                <w:rFonts w:cstheme="minorHAnsi"/>
              </w:rPr>
              <w:t>po</w:t>
            </w:r>
            <w:r w:rsidR="00066173">
              <w:rPr>
                <w:rFonts w:cstheme="minorHAnsi"/>
              </w:rPr>
              <w:t>psán</w:t>
            </w:r>
            <w:r w:rsidR="008C3895">
              <w:rPr>
                <w:rFonts w:cstheme="minorHAnsi"/>
              </w:rPr>
              <w:t>y</w:t>
            </w:r>
            <w:r w:rsidR="00066173">
              <w:rPr>
                <w:rFonts w:cstheme="minorHAnsi"/>
              </w:rPr>
              <w:t xml:space="preserve">, ale </w:t>
            </w:r>
            <w:r w:rsidR="008C3895">
              <w:rPr>
                <w:rFonts w:cstheme="minorHAnsi"/>
              </w:rPr>
              <w:t>cíl</w:t>
            </w:r>
            <w:r w:rsidR="006E4971">
              <w:rPr>
                <w:rFonts w:cstheme="minorHAnsi"/>
              </w:rPr>
              <w:t>e</w:t>
            </w:r>
            <w:r w:rsidR="008C3895">
              <w:rPr>
                <w:rFonts w:cstheme="minorHAnsi"/>
              </w:rPr>
              <w:t xml:space="preserve"> bakalářské práce</w:t>
            </w:r>
            <w:r w:rsidR="006E4971">
              <w:rPr>
                <w:rFonts w:cstheme="minorHAnsi"/>
              </w:rPr>
              <w:t xml:space="preserve"> byly naplněny</w:t>
            </w:r>
            <w:r w:rsidR="008C3895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9BE18E0" w:rsidR="000E094A" w:rsidRDefault="006E49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E74B1F8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0F08E04A" w:rsidR="000E094A" w:rsidRPr="000E094A" w:rsidRDefault="00DD2F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</w:t>
            </w:r>
            <w:r w:rsidR="00DD6176">
              <w:rPr>
                <w:rFonts w:cstheme="minorHAnsi"/>
              </w:rPr>
              <w:t xml:space="preserve">literární rešerše řešitelka zvolila vhodné domácí a zahraniční zdroje. </w:t>
            </w:r>
            <w:r w:rsidR="00C14C80">
              <w:rPr>
                <w:rFonts w:cstheme="minorHAnsi"/>
              </w:rPr>
              <w:t>Počet použitých zdrojů vysoce překračuj</w:t>
            </w:r>
            <w:r w:rsidR="00967A53">
              <w:rPr>
                <w:rFonts w:cstheme="minorHAnsi"/>
              </w:rPr>
              <w:t>e</w:t>
            </w:r>
            <w:r w:rsidR="00C14C80">
              <w:rPr>
                <w:rFonts w:cstheme="minorHAnsi"/>
              </w:rPr>
              <w:t xml:space="preserve"> požadavky na tento typ kvalifikační práce. </w:t>
            </w:r>
            <w:r w:rsidR="00D533D3">
              <w:rPr>
                <w:rFonts w:cstheme="minorHAnsi"/>
              </w:rPr>
              <w:t>Způsob citování zdrojů odpovídá</w:t>
            </w:r>
            <w:r w:rsidR="00ED65E4">
              <w:rPr>
                <w:rFonts w:cstheme="minorHAnsi"/>
              </w:rPr>
              <w:t xml:space="preserve"> požadavkům.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F159B4" w:rsidR="000E094A" w:rsidRDefault="008F4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46EBDE0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BD76E" w14:textId="14E5B300" w:rsidR="000E094A" w:rsidRPr="000E094A" w:rsidRDefault="00A545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</w:t>
            </w:r>
            <w:r w:rsidR="008F4A1A">
              <w:rPr>
                <w:rFonts w:cstheme="minorHAnsi"/>
              </w:rPr>
              <w:t xml:space="preserve">analýzy byly využity poznatky z teoretické </w:t>
            </w:r>
            <w:r w:rsidR="007669ED">
              <w:rPr>
                <w:rFonts w:cstheme="minorHAnsi"/>
              </w:rPr>
              <w:t xml:space="preserve">části bakalářské práce. </w:t>
            </w:r>
            <w:r w:rsidR="00830E9B">
              <w:rPr>
                <w:rFonts w:cstheme="minorHAnsi"/>
              </w:rPr>
              <w:t xml:space="preserve">Byl analyzován současný stav </w:t>
            </w:r>
            <w:r w:rsidR="00592BEB">
              <w:rPr>
                <w:rFonts w:cstheme="minorHAnsi"/>
              </w:rPr>
              <w:t xml:space="preserve">aplikace </w:t>
            </w:r>
            <w:r w:rsidR="00424C55">
              <w:rPr>
                <w:rFonts w:cstheme="minorHAnsi"/>
              </w:rPr>
              <w:t xml:space="preserve">nástrojů </w:t>
            </w:r>
            <w:r w:rsidR="00592BEB">
              <w:rPr>
                <w:rFonts w:cstheme="minorHAnsi"/>
              </w:rPr>
              <w:t>marketingového</w:t>
            </w:r>
            <w:r w:rsidR="00424C55">
              <w:rPr>
                <w:rFonts w:cstheme="minorHAnsi"/>
              </w:rPr>
              <w:t xml:space="preserve"> mixu, </w:t>
            </w:r>
            <w:r w:rsidR="00540A9D">
              <w:rPr>
                <w:rFonts w:cstheme="minorHAnsi"/>
              </w:rPr>
              <w:t>SWOT analýza</w:t>
            </w:r>
            <w:r w:rsidR="004876C3">
              <w:rPr>
                <w:rFonts w:cstheme="minorHAnsi"/>
              </w:rPr>
              <w:t xml:space="preserve"> </w:t>
            </w:r>
            <w:r w:rsidR="000B1EED">
              <w:rPr>
                <w:rFonts w:cstheme="minorHAnsi"/>
              </w:rPr>
              <w:t xml:space="preserve">a </w:t>
            </w:r>
            <w:r w:rsidR="004876C3">
              <w:rPr>
                <w:rFonts w:cstheme="minorHAnsi"/>
              </w:rPr>
              <w:t>dotazníkové šetření</w:t>
            </w:r>
            <w:r w:rsidR="00E636DC">
              <w:rPr>
                <w:rFonts w:cstheme="minorHAnsi"/>
              </w:rPr>
              <w:t xml:space="preserve">. </w:t>
            </w:r>
            <w:r w:rsidR="00472D80">
              <w:rPr>
                <w:rFonts w:cstheme="minorHAnsi"/>
              </w:rPr>
              <w:t xml:space="preserve">Dotazník byl vyhodnocen s využitím statistických metod. </w:t>
            </w:r>
            <w:r w:rsidR="005B14D7">
              <w:rPr>
                <w:rFonts w:cstheme="minorHAnsi"/>
              </w:rPr>
              <w:t>Závěry analýzy jsou podložené, náročnost sběru dat a jejich zpra</w:t>
            </w:r>
            <w:r w:rsidR="00284807">
              <w:rPr>
                <w:rFonts w:cstheme="minorHAnsi"/>
              </w:rPr>
              <w:t xml:space="preserve">covaní bylo </w:t>
            </w:r>
            <w:r w:rsidR="00780601">
              <w:rPr>
                <w:rFonts w:cstheme="minorHAnsi"/>
              </w:rPr>
              <w:t>vysoké úrovni</w:t>
            </w:r>
            <w:r w:rsidR="00284807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D667D9" w:rsidR="000E094A" w:rsidRDefault="002F27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7E7AD8C" w:rsidR="000E094A" w:rsidRPr="000E094A" w:rsidRDefault="006425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</w:t>
            </w:r>
            <w:r w:rsidR="00F03B8F">
              <w:rPr>
                <w:rFonts w:cstheme="minorHAnsi"/>
              </w:rPr>
              <w:t>navazuje jak n</w:t>
            </w:r>
            <w:r w:rsidR="00453A58">
              <w:rPr>
                <w:rFonts w:cstheme="minorHAnsi"/>
              </w:rPr>
              <w:t>a</w:t>
            </w:r>
            <w:r w:rsidR="00F03B8F">
              <w:rPr>
                <w:rFonts w:cstheme="minorHAnsi"/>
              </w:rPr>
              <w:t xml:space="preserve"> teoretickou část, tak i </w:t>
            </w:r>
            <w:r w:rsidR="005D58DB">
              <w:rPr>
                <w:rFonts w:cstheme="minorHAnsi"/>
              </w:rPr>
              <w:t>analytickou</w:t>
            </w:r>
            <w:r w:rsidR="00F03B8F">
              <w:rPr>
                <w:rFonts w:cstheme="minorHAnsi"/>
              </w:rPr>
              <w:t xml:space="preserve"> část bakalářské práce. </w:t>
            </w:r>
            <w:r w:rsidR="00BF69C5">
              <w:rPr>
                <w:rFonts w:cstheme="minorHAnsi"/>
              </w:rPr>
              <w:t xml:space="preserve">Návrhy se zaměřují na </w:t>
            </w:r>
            <w:r w:rsidR="007F65A9">
              <w:rPr>
                <w:rFonts w:cstheme="minorHAnsi"/>
              </w:rPr>
              <w:t xml:space="preserve">vytvoření komunitní </w:t>
            </w:r>
            <w:r w:rsidR="0067632D">
              <w:rPr>
                <w:rFonts w:cstheme="minorHAnsi"/>
              </w:rPr>
              <w:t xml:space="preserve">skupiny na platformě UPPER, </w:t>
            </w:r>
            <w:r w:rsidR="00962E75">
              <w:rPr>
                <w:rFonts w:cstheme="minorHAnsi"/>
              </w:rPr>
              <w:t xml:space="preserve">využití komunikačního kanálu Instagramu a </w:t>
            </w:r>
            <w:r w:rsidR="0053553F">
              <w:rPr>
                <w:rFonts w:cstheme="minorHAnsi"/>
              </w:rPr>
              <w:t>fyzickou propagaci ve formě tiskovin</w:t>
            </w:r>
            <w:r w:rsidR="0084075D">
              <w:rPr>
                <w:rFonts w:cstheme="minorHAnsi"/>
              </w:rPr>
              <w:t>, užší spoluprác</w:t>
            </w:r>
            <w:r w:rsidR="00013BF5">
              <w:rPr>
                <w:rFonts w:cstheme="minorHAnsi"/>
              </w:rPr>
              <w:t>i</w:t>
            </w:r>
            <w:r w:rsidR="0084075D">
              <w:rPr>
                <w:rFonts w:cstheme="minorHAnsi"/>
              </w:rPr>
              <w:t xml:space="preserve"> s vedením fakult </w:t>
            </w:r>
            <w:r w:rsidR="00387E12">
              <w:rPr>
                <w:rFonts w:cstheme="minorHAnsi"/>
              </w:rPr>
              <w:t xml:space="preserve">a univerzity, </w:t>
            </w:r>
            <w:r w:rsidR="00B00F28">
              <w:rPr>
                <w:rFonts w:cstheme="minorHAnsi"/>
              </w:rPr>
              <w:t>spolupráce s aktivními studenty do propagace akcí centra.</w:t>
            </w:r>
          </w:p>
          <w:p w14:paraId="690D30CF" w14:textId="3A5CA938" w:rsidR="000E094A" w:rsidRDefault="00C34C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byly </w:t>
            </w:r>
            <w:r w:rsidR="00EC256C">
              <w:rPr>
                <w:rFonts w:cstheme="minorHAnsi"/>
              </w:rPr>
              <w:t>podrobeny</w:t>
            </w:r>
            <w:r>
              <w:rPr>
                <w:rFonts w:cstheme="minorHAnsi"/>
              </w:rPr>
              <w:t xml:space="preserve"> </w:t>
            </w:r>
            <w:r w:rsidR="00B00F28">
              <w:rPr>
                <w:rFonts w:cstheme="minorHAnsi"/>
              </w:rPr>
              <w:t>ekonomickému zhodnocení</w:t>
            </w:r>
            <w:r w:rsidR="00EC256C">
              <w:rPr>
                <w:rFonts w:cstheme="minorHAnsi"/>
              </w:rPr>
              <w:t xml:space="preserve"> a rizikové analýze.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6891B4" w:rsidR="000E094A" w:rsidRDefault="008668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D13CE82" w:rsidR="000E094A" w:rsidRDefault="000246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logicky provázána a pou</w:t>
            </w:r>
            <w:r w:rsidR="009F6716">
              <w:rPr>
                <w:rFonts w:cstheme="minorHAnsi"/>
              </w:rPr>
              <w:t xml:space="preserve">žívá se správná terminologie. </w:t>
            </w:r>
            <w:r w:rsidR="00013BF5">
              <w:rPr>
                <w:rFonts w:cstheme="minorHAnsi"/>
              </w:rPr>
              <w:t>J</w:t>
            </w:r>
            <w:r w:rsidR="009F6716">
              <w:rPr>
                <w:rFonts w:cstheme="minorHAnsi"/>
              </w:rPr>
              <w:t>sou dodrž</w:t>
            </w:r>
            <w:r w:rsidR="00F63B05">
              <w:rPr>
                <w:rFonts w:cstheme="minorHAnsi"/>
              </w:rPr>
              <w:t xml:space="preserve">eny předepsané normy citování zdrojů. Práce má </w:t>
            </w:r>
            <w:r w:rsidR="00BF6BA2">
              <w:rPr>
                <w:rFonts w:cstheme="minorHAnsi"/>
              </w:rPr>
              <w:t>odpovídající jazykovou a grafickou úroveň.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4A4BCE" w:rsidR="009C7318" w:rsidRDefault="00E93A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40DB5FA8" w:rsidR="009D67D5" w:rsidRPr="000E094A" w:rsidRDefault="00E93A6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bakalářské práce byly splněny. Navržená opatření jsou </w:t>
            </w:r>
            <w:r w:rsidR="00B33333">
              <w:rPr>
                <w:rFonts w:cstheme="minorHAnsi"/>
              </w:rPr>
              <w:t xml:space="preserve">reálná a v praxi použitelná. </w:t>
            </w:r>
            <w:r w:rsidR="00D73B17">
              <w:rPr>
                <w:rFonts w:cstheme="minorHAnsi"/>
              </w:rPr>
              <w:t>UPPER působí na UT</w:t>
            </w:r>
            <w:r w:rsidR="004155C3">
              <w:rPr>
                <w:rFonts w:cstheme="minorHAnsi"/>
              </w:rPr>
              <w:t>B</w:t>
            </w:r>
            <w:r w:rsidR="00D73B17">
              <w:rPr>
                <w:rFonts w:cstheme="minorHAnsi"/>
              </w:rPr>
              <w:t xml:space="preserve"> ve Zlíně několik let, ale mezi studenty </w:t>
            </w:r>
            <w:r w:rsidR="004155C3">
              <w:rPr>
                <w:rFonts w:cstheme="minorHAnsi"/>
              </w:rPr>
              <w:t>fakult (mimo FMK) je jejich činnost málo známá.</w:t>
            </w:r>
            <w:r w:rsidR="00AE4C8B">
              <w:rPr>
                <w:rFonts w:cstheme="minorHAnsi"/>
              </w:rPr>
              <w:t xml:space="preserve"> Bakalářská práce navrhuje možnosti, jak známost UPPER zvýšit.</w:t>
            </w:r>
            <w:r w:rsidR="00B204E0">
              <w:rPr>
                <w:rFonts w:cstheme="minorHAnsi"/>
              </w:rPr>
              <w:t xml:space="preserve"> </w:t>
            </w:r>
            <w:r w:rsidR="00F53E1C">
              <w:rPr>
                <w:rFonts w:cstheme="minorHAnsi"/>
              </w:rPr>
              <w:t>Bakalářská práce byla průběžně konzultována.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D60BD9A" w:rsidR="009C7318" w:rsidRDefault="0055338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si </w:t>
      </w:r>
      <w:r w:rsidR="00006CEA">
        <w:rPr>
          <w:rFonts w:cstheme="minorHAnsi"/>
        </w:rPr>
        <w:t>konktrétně</w:t>
      </w:r>
      <w:r>
        <w:rPr>
          <w:rFonts w:cstheme="minorHAnsi"/>
        </w:rPr>
        <w:t xml:space="preserve"> představujete </w:t>
      </w:r>
      <w:r w:rsidR="00066F1B">
        <w:rPr>
          <w:rFonts w:cstheme="minorHAnsi"/>
        </w:rPr>
        <w:t>užší spolupráci s vedením fakult</w:t>
      </w:r>
      <w:r w:rsidR="00BE2944">
        <w:rPr>
          <w:rFonts w:cstheme="minorHAnsi"/>
        </w:rPr>
        <w:t>?</w:t>
      </w:r>
    </w:p>
    <w:p w14:paraId="55DA52BC" w14:textId="09CC428F" w:rsidR="005C4ACA" w:rsidRDefault="00066F1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si konktrétně představujete užší spolupráci s vedením univerzity</w:t>
      </w:r>
      <w:r w:rsidR="00456CA5">
        <w:rPr>
          <w:rFonts w:cstheme="minorHAnsi"/>
        </w:rPr>
        <w:t>?</w:t>
      </w:r>
    </w:p>
    <w:p w14:paraId="1991DEDB" w14:textId="4367C783" w:rsidR="005C4ACA" w:rsidRPr="005C4ACA" w:rsidRDefault="00066F1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Bylo by možné provozovat UPPER tak, aby </w:t>
      </w:r>
      <w:r w:rsidR="0038153D">
        <w:rPr>
          <w:rFonts w:cstheme="minorHAnsi"/>
        </w:rPr>
        <w:t>toto středisko bylo ziskové?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33982B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6129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6129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F2E0904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129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CB999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B17EC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AB0C5" w14:textId="77777777" w:rsidR="008E0492" w:rsidRDefault="008E0492" w:rsidP="00A40E93">
      <w:pPr>
        <w:spacing w:after="0" w:line="240" w:lineRule="auto"/>
      </w:pPr>
      <w:r>
        <w:separator/>
      </w:r>
    </w:p>
  </w:endnote>
  <w:endnote w:type="continuationSeparator" w:id="0">
    <w:p w14:paraId="4D108997" w14:textId="77777777" w:rsidR="008E0492" w:rsidRDefault="008E049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7DD1C" w14:textId="77777777" w:rsidR="008E0492" w:rsidRDefault="008E0492" w:rsidP="00A40E93">
      <w:pPr>
        <w:spacing w:after="0" w:line="240" w:lineRule="auto"/>
      </w:pPr>
      <w:r>
        <w:separator/>
      </w:r>
    </w:p>
  </w:footnote>
  <w:footnote w:type="continuationSeparator" w:id="0">
    <w:p w14:paraId="71254600" w14:textId="77777777" w:rsidR="008E0492" w:rsidRDefault="008E049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CEA"/>
    <w:rsid w:val="00013BF5"/>
    <w:rsid w:val="0002463C"/>
    <w:rsid w:val="00037B1A"/>
    <w:rsid w:val="00066173"/>
    <w:rsid w:val="00066F1B"/>
    <w:rsid w:val="000A735A"/>
    <w:rsid w:val="000B1EED"/>
    <w:rsid w:val="000E094A"/>
    <w:rsid w:val="00173FE7"/>
    <w:rsid w:val="001900AB"/>
    <w:rsid w:val="00190F66"/>
    <w:rsid w:val="001A5D71"/>
    <w:rsid w:val="0024258E"/>
    <w:rsid w:val="00284807"/>
    <w:rsid w:val="00284BD3"/>
    <w:rsid w:val="002936AC"/>
    <w:rsid w:val="0029651C"/>
    <w:rsid w:val="002F27EC"/>
    <w:rsid w:val="0038153D"/>
    <w:rsid w:val="00387E12"/>
    <w:rsid w:val="003A22A8"/>
    <w:rsid w:val="003E70D2"/>
    <w:rsid w:val="004155C3"/>
    <w:rsid w:val="00424C55"/>
    <w:rsid w:val="00453A58"/>
    <w:rsid w:val="00456CA5"/>
    <w:rsid w:val="00472D80"/>
    <w:rsid w:val="004876C3"/>
    <w:rsid w:val="004B0DB8"/>
    <w:rsid w:val="004D378C"/>
    <w:rsid w:val="004E5CC9"/>
    <w:rsid w:val="00527735"/>
    <w:rsid w:val="0053553F"/>
    <w:rsid w:val="00540A9D"/>
    <w:rsid w:val="00553385"/>
    <w:rsid w:val="005605FD"/>
    <w:rsid w:val="00561C2C"/>
    <w:rsid w:val="00592BEB"/>
    <w:rsid w:val="005B0A1A"/>
    <w:rsid w:val="005B14D7"/>
    <w:rsid w:val="005B6082"/>
    <w:rsid w:val="005C4ACA"/>
    <w:rsid w:val="005D0147"/>
    <w:rsid w:val="005D58DB"/>
    <w:rsid w:val="005F69A4"/>
    <w:rsid w:val="00610240"/>
    <w:rsid w:val="006425C4"/>
    <w:rsid w:val="00655C45"/>
    <w:rsid w:val="0067082B"/>
    <w:rsid w:val="0067632D"/>
    <w:rsid w:val="00694399"/>
    <w:rsid w:val="006E4971"/>
    <w:rsid w:val="00705FF1"/>
    <w:rsid w:val="00724F5C"/>
    <w:rsid w:val="0073639B"/>
    <w:rsid w:val="007553A6"/>
    <w:rsid w:val="007564BA"/>
    <w:rsid w:val="00760521"/>
    <w:rsid w:val="007669ED"/>
    <w:rsid w:val="00780601"/>
    <w:rsid w:val="0078745D"/>
    <w:rsid w:val="007B2FA6"/>
    <w:rsid w:val="007B7996"/>
    <w:rsid w:val="007E6725"/>
    <w:rsid w:val="007F65A9"/>
    <w:rsid w:val="008062E2"/>
    <w:rsid w:val="00830E9B"/>
    <w:rsid w:val="0084075D"/>
    <w:rsid w:val="0085398A"/>
    <w:rsid w:val="0086685E"/>
    <w:rsid w:val="008B53CB"/>
    <w:rsid w:val="008B781B"/>
    <w:rsid w:val="008C3895"/>
    <w:rsid w:val="008E0492"/>
    <w:rsid w:val="008E2072"/>
    <w:rsid w:val="008F4A1A"/>
    <w:rsid w:val="0093006C"/>
    <w:rsid w:val="00961296"/>
    <w:rsid w:val="00962E75"/>
    <w:rsid w:val="00967A53"/>
    <w:rsid w:val="00974EA2"/>
    <w:rsid w:val="00987B93"/>
    <w:rsid w:val="00992AFB"/>
    <w:rsid w:val="009B17EC"/>
    <w:rsid w:val="009C0BAA"/>
    <w:rsid w:val="009C322A"/>
    <w:rsid w:val="009C3A5B"/>
    <w:rsid w:val="009C7318"/>
    <w:rsid w:val="009D67D5"/>
    <w:rsid w:val="009F6716"/>
    <w:rsid w:val="00A40E93"/>
    <w:rsid w:val="00A54528"/>
    <w:rsid w:val="00A7527E"/>
    <w:rsid w:val="00AA3DA5"/>
    <w:rsid w:val="00AB3FB0"/>
    <w:rsid w:val="00AC1ADA"/>
    <w:rsid w:val="00AD2A3D"/>
    <w:rsid w:val="00AE4C8B"/>
    <w:rsid w:val="00B00F28"/>
    <w:rsid w:val="00B14451"/>
    <w:rsid w:val="00B204E0"/>
    <w:rsid w:val="00B33333"/>
    <w:rsid w:val="00B4321B"/>
    <w:rsid w:val="00BA16DD"/>
    <w:rsid w:val="00BC0F29"/>
    <w:rsid w:val="00BE2944"/>
    <w:rsid w:val="00BF69C5"/>
    <w:rsid w:val="00BF6BA2"/>
    <w:rsid w:val="00C14C80"/>
    <w:rsid w:val="00C34CE9"/>
    <w:rsid w:val="00C60637"/>
    <w:rsid w:val="00CA2617"/>
    <w:rsid w:val="00CA34A9"/>
    <w:rsid w:val="00CD12C3"/>
    <w:rsid w:val="00CD39AB"/>
    <w:rsid w:val="00D533D3"/>
    <w:rsid w:val="00D73B17"/>
    <w:rsid w:val="00D84E67"/>
    <w:rsid w:val="00D90835"/>
    <w:rsid w:val="00DC7D52"/>
    <w:rsid w:val="00DD2FE8"/>
    <w:rsid w:val="00DD3E42"/>
    <w:rsid w:val="00DD6176"/>
    <w:rsid w:val="00E22423"/>
    <w:rsid w:val="00E61485"/>
    <w:rsid w:val="00E61FB0"/>
    <w:rsid w:val="00E636DC"/>
    <w:rsid w:val="00E93A66"/>
    <w:rsid w:val="00EC256C"/>
    <w:rsid w:val="00ED65E4"/>
    <w:rsid w:val="00EF1720"/>
    <w:rsid w:val="00F03B8F"/>
    <w:rsid w:val="00F04574"/>
    <w:rsid w:val="00F04CCE"/>
    <w:rsid w:val="00F53E1C"/>
    <w:rsid w:val="00F63B05"/>
    <w:rsid w:val="00F92059"/>
    <w:rsid w:val="00FB4AF9"/>
    <w:rsid w:val="00FC2852"/>
    <w:rsid w:val="00FD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7B2733"/>
    <w:rsid w:val="008B53CB"/>
    <w:rsid w:val="00A00291"/>
    <w:rsid w:val="00BD704B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46</cp:revision>
  <cp:lastPrinted>2025-05-28T07:59:00Z</cp:lastPrinted>
  <dcterms:created xsi:type="dcterms:W3CDTF">2025-05-27T09:59:00Z</dcterms:created>
  <dcterms:modified xsi:type="dcterms:W3CDTF">2025-05-29T06:50:00Z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