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C3326E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D5477">
        <w:rPr>
          <w:rFonts w:asciiTheme="minorHAnsi" w:hAnsiTheme="minorHAnsi" w:cstheme="minorHAnsi"/>
          <w:sz w:val="22"/>
          <w:szCs w:val="22"/>
        </w:rPr>
        <w:t>Michal Ježek</w:t>
      </w:r>
    </w:p>
    <w:p w14:paraId="01DAD7B2" w14:textId="79973FE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D5477">
        <w:rPr>
          <w:rFonts w:asciiTheme="minorHAnsi" w:hAnsiTheme="minorHAnsi" w:cstheme="minorHAnsi"/>
          <w:sz w:val="22"/>
          <w:szCs w:val="22"/>
        </w:rPr>
        <w:t>Doc. Ing. Alena Klapalová, Ph.D.</w:t>
      </w:r>
    </w:p>
    <w:p w14:paraId="43917A2A" w14:textId="27B3A329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D5477" w:rsidRPr="001D5477">
        <w:rPr>
          <w:rFonts w:cstheme="minorHAnsi"/>
        </w:rPr>
        <w:t>Význam storytellingu a emocí v marketingové komunikaci a jejich vliv na chování spotřebitele</w:t>
      </w:r>
    </w:p>
    <w:p w14:paraId="3F08876F" w14:textId="30F83E48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1D547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05F0529" w:rsidR="000E094A" w:rsidRDefault="001D54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9CC8567" w:rsidR="000E094A" w:rsidRDefault="006F5C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byly formulovány jasně a vhodně vyargumentovány a zcela v souladu s tématem práce. Pro dané cíle byla zvolena metoda dotazování s pomocí dotazníku správná. Více dále v tomto posudku.</w:t>
            </w:r>
          </w:p>
          <w:p w14:paraId="05E6B5AA" w14:textId="495C5888" w:rsidR="000E094A" w:rsidRPr="000E094A" w:rsidRDefault="006F5C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 si téma navrhl sám a pracoval velmi zodpovědně a samostatně.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054025A" w:rsidR="000E094A" w:rsidRDefault="001D54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28E4662" w:rsidR="000E094A" w:rsidRPr="000E094A" w:rsidRDefault="005E420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Rešerše pokrývá všechny potřebné poznatky pro vlastní výzkum a lze konstatovat, že zejména v kapitole o storytellingu, co je těžiště celé rešerše, jde skutečně o kritickou rešerši. Autor využil vysoce nadstandardní počet zdrojů a je potřeba ocenit i to, že z velké části jde o zdroje cizojazyčné a kvalitní akademické články. Cituje vše dle požadavků na citování.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6C89130" w:rsidR="000E094A" w:rsidRDefault="001D54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3D576288" w:rsidR="000E094A" w:rsidRDefault="00914B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 poznatky z rešerše aplikoval ve vlastním výzkumu. Design výzkumu detailně uvádí v textu práce. Vystavěn kvalitní dotazník není jednoduché, autorovi se to ale podařilo velmi dobře včetně zapojení storytellingových reklam do dotazování. Výsledky jsou taktéž kvalitně analyzované – autor zodpověděl všechny výzkumné otázky. </w:t>
            </w:r>
          </w:p>
          <w:p w14:paraId="2EE3AEF1" w14:textId="77777777" w:rsidR="00914B36" w:rsidRDefault="00914B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7930BFC" w14:textId="43E2D872" w:rsidR="00914B36" w:rsidRDefault="00914B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 hypotéz je trochu problém v tom, že velká část z nich nemá podobu hypotéz, které  je potřebné a možné ověřovat pomocí statistických metod tak, aby přinesl</w:t>
            </w:r>
            <w:r w:rsidR="002E2814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jiné poznatky než již uvedené výsledky analýz s využitím četností a relativních četností. Řekla bych ale, že nejde o „chybu“ ze strany mého bakaláře, nýbrž dopad výuky statistiky, kde je samozřejmě potřebné procvičit vyučované metody a techniky. </w:t>
            </w:r>
          </w:p>
          <w:p w14:paraId="05F7E5A7" w14:textId="77777777" w:rsidR="00914B36" w:rsidRDefault="00914B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03985A1A" w:rsidR="000E094A" w:rsidRPr="000E094A" w:rsidRDefault="00914B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Výsledky přinesly zajímavé informace – vede k nim jedna z mých otázek pro obhajobu.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C46DE7A" w:rsidR="000E094A" w:rsidRDefault="001D54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39E2B99" w14:textId="77777777" w:rsidR="000E094A" w:rsidRDefault="002E281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je stručná, vychází ze zjištění a přes její stručnost jsou návrhy smysluplné a realizovatelné.</w:t>
            </w:r>
          </w:p>
          <w:p w14:paraId="08191F52" w14:textId="66069E92" w:rsidR="002E2814" w:rsidRPr="000E094A" w:rsidRDefault="002E281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00904A" w:rsidR="000E094A" w:rsidRDefault="001D54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590C42B4" w:rsidR="000E094A" w:rsidRPr="000E094A" w:rsidRDefault="0074440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velice dobře zpracována i po formální stránce – ve všech bodech, které se mají hodnotit. Text je velmi čtivý, logicky jasně provázaný. Je jasné, že autor se odborné problematice velmi věnoval a s termíny tak dokáže pracovat, tak jak je potřeba. Všechny zdroje jsou řádně citovány. Celkovou vysokou formální úroveň podtrhuje jazyková i grafická stránka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A0278F9" w:rsidR="009C7318" w:rsidRDefault="001D54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6B287B40" w:rsidR="009D67D5" w:rsidRPr="000E094A" w:rsidRDefault="0074440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velmi precizně zpracovaná a byť jedna se jedna z mých otázek k obhajobě týká přínosu práce, on je v jedné oblasti zřejmý – výzkumu ohledně storytellingu je stále ještě málo a v českém prostředí jde spíše o několik málo studií. Za úsilí, zájem i nasazení je navržená známka adekvátní.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7A35221C" w:rsidR="009C7318" w:rsidRDefault="0074440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Poslední věta ve Vaší práci se týká návrhu porovnání storytellingové reklamy s jiným kreativním způsobem reklamy. Můžete tento návrh rozvést?</w:t>
      </w:r>
    </w:p>
    <w:p w14:paraId="55DA52BC" w14:textId="39EC4F88" w:rsidR="005C4ACA" w:rsidRDefault="0074440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nového Vaše práce přinesla ve srovnání s existujícím výzkumem?</w:t>
      </w:r>
    </w:p>
    <w:p w14:paraId="1991DEDB" w14:textId="6D597506" w:rsidR="005C4ACA" w:rsidRPr="005C4ACA" w:rsidRDefault="005C4ACA" w:rsidP="00744406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F8F3F7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1D547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1D547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D76671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D0100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D08580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D0100E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ECF8E" w14:textId="77777777" w:rsidR="00E70647" w:rsidRDefault="00E70647" w:rsidP="00A40E93">
      <w:pPr>
        <w:spacing w:after="0" w:line="240" w:lineRule="auto"/>
      </w:pPr>
      <w:r>
        <w:separator/>
      </w:r>
    </w:p>
  </w:endnote>
  <w:endnote w:type="continuationSeparator" w:id="0">
    <w:p w14:paraId="69F9088D" w14:textId="77777777" w:rsidR="00E70647" w:rsidRDefault="00E7064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329B4" w14:textId="77777777" w:rsidR="00E70647" w:rsidRDefault="00E70647" w:rsidP="00A40E93">
      <w:pPr>
        <w:spacing w:after="0" w:line="240" w:lineRule="auto"/>
      </w:pPr>
      <w:r>
        <w:separator/>
      </w:r>
    </w:p>
  </w:footnote>
  <w:footnote w:type="continuationSeparator" w:id="0">
    <w:p w14:paraId="74D53C98" w14:textId="77777777" w:rsidR="00E70647" w:rsidRDefault="00E7064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726209">
    <w:abstractNumId w:val="0"/>
  </w:num>
  <w:num w:numId="2" w16cid:durableId="426849525">
    <w:abstractNumId w:val="3"/>
  </w:num>
  <w:num w:numId="3" w16cid:durableId="223299423">
    <w:abstractNumId w:val="2"/>
  </w:num>
  <w:num w:numId="4" w16cid:durableId="1082025829">
    <w:abstractNumId w:val="1"/>
  </w:num>
  <w:num w:numId="5" w16cid:durableId="2060744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1D5477"/>
    <w:rsid w:val="0024258E"/>
    <w:rsid w:val="00266D27"/>
    <w:rsid w:val="0029651C"/>
    <w:rsid w:val="002E2814"/>
    <w:rsid w:val="003C5457"/>
    <w:rsid w:val="004547AE"/>
    <w:rsid w:val="004D378C"/>
    <w:rsid w:val="005807D1"/>
    <w:rsid w:val="005C4ACA"/>
    <w:rsid w:val="005E420E"/>
    <w:rsid w:val="0067082B"/>
    <w:rsid w:val="00694399"/>
    <w:rsid w:val="0069463F"/>
    <w:rsid w:val="006F5C97"/>
    <w:rsid w:val="0073639B"/>
    <w:rsid w:val="00744406"/>
    <w:rsid w:val="007553A6"/>
    <w:rsid w:val="0085398A"/>
    <w:rsid w:val="008B781B"/>
    <w:rsid w:val="008E2072"/>
    <w:rsid w:val="00914B36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BE170A"/>
    <w:rsid w:val="00CA34A9"/>
    <w:rsid w:val="00CD12C3"/>
    <w:rsid w:val="00D0100E"/>
    <w:rsid w:val="00D90835"/>
    <w:rsid w:val="00DC7D52"/>
    <w:rsid w:val="00E22423"/>
    <w:rsid w:val="00E70647"/>
    <w:rsid w:val="00EF1720"/>
    <w:rsid w:val="00F15813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266D27"/>
    <w:rsid w:val="002B2508"/>
    <w:rsid w:val="00510546"/>
    <w:rsid w:val="00510A56"/>
    <w:rsid w:val="00594CC3"/>
    <w:rsid w:val="005E083B"/>
    <w:rsid w:val="00995477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704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Alena Klapalová</cp:lastModifiedBy>
  <cp:revision>7</cp:revision>
  <cp:lastPrinted>2022-03-14T11:55:00Z</cp:lastPrinted>
  <dcterms:created xsi:type="dcterms:W3CDTF">2025-06-01T19:42:00Z</dcterms:created>
  <dcterms:modified xsi:type="dcterms:W3CDTF">2025-06-01T22:42:00Z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