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1AF228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A3E7E">
        <w:rPr>
          <w:rFonts w:asciiTheme="minorHAnsi" w:hAnsiTheme="minorHAnsi" w:cstheme="minorHAnsi"/>
          <w:sz w:val="22"/>
          <w:szCs w:val="22"/>
        </w:rPr>
        <w:t xml:space="preserve">Miriam </w:t>
      </w:r>
      <w:proofErr w:type="spellStart"/>
      <w:r w:rsidR="00FA3E7E">
        <w:rPr>
          <w:rFonts w:asciiTheme="minorHAnsi" w:hAnsiTheme="minorHAnsi" w:cstheme="minorHAnsi"/>
          <w:sz w:val="22"/>
          <w:szCs w:val="22"/>
        </w:rPr>
        <w:t>Krovinová</w:t>
      </w:r>
      <w:proofErr w:type="spellEnd"/>
    </w:p>
    <w:p w14:paraId="7BEB1D07" w14:textId="1FD0245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E5C4C">
        <w:rPr>
          <w:rFonts w:asciiTheme="minorHAnsi" w:hAnsiTheme="minorHAnsi" w:cstheme="minorHAnsi"/>
          <w:sz w:val="22"/>
          <w:szCs w:val="22"/>
        </w:rPr>
        <w:t>doc. Jan Kramoliš</w:t>
      </w:r>
    </w:p>
    <w:p w14:paraId="05C5954D" w14:textId="5946B55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E5C4C">
        <w:rPr>
          <w:rFonts w:cstheme="minorHAnsi"/>
        </w:rPr>
        <w:t xml:space="preserve">Analýza </w:t>
      </w:r>
      <w:proofErr w:type="spellStart"/>
      <w:r w:rsidR="00FA3E7E">
        <w:rPr>
          <w:rFonts w:cstheme="minorHAnsi"/>
        </w:rPr>
        <w:t>marketingovej</w:t>
      </w:r>
      <w:proofErr w:type="spellEnd"/>
      <w:r w:rsidR="00FA3E7E">
        <w:rPr>
          <w:rFonts w:cstheme="minorHAnsi"/>
        </w:rPr>
        <w:t xml:space="preserve"> </w:t>
      </w:r>
      <w:proofErr w:type="spellStart"/>
      <w:r w:rsidR="00FA3E7E">
        <w:rPr>
          <w:rFonts w:cstheme="minorHAnsi"/>
        </w:rPr>
        <w:t>komunikácie</w:t>
      </w:r>
      <w:proofErr w:type="spellEnd"/>
      <w:r w:rsidR="00FA3E7E">
        <w:rPr>
          <w:rFonts w:cstheme="minorHAnsi"/>
        </w:rPr>
        <w:t xml:space="preserve"> </w:t>
      </w:r>
      <w:proofErr w:type="spellStart"/>
      <w:r w:rsidR="00FA3E7E">
        <w:rPr>
          <w:rFonts w:cstheme="minorHAnsi"/>
        </w:rPr>
        <w:t>vo</w:t>
      </w:r>
      <w:proofErr w:type="spellEnd"/>
      <w:r w:rsidR="00FA3E7E">
        <w:rPr>
          <w:rFonts w:cstheme="minorHAnsi"/>
        </w:rPr>
        <w:t xml:space="preserve"> firme </w:t>
      </w:r>
      <w:proofErr w:type="spellStart"/>
      <w:r w:rsidR="00FA3E7E">
        <w:rPr>
          <w:rFonts w:cstheme="minorHAnsi"/>
        </w:rPr>
        <w:t>Bricol</w:t>
      </w:r>
      <w:proofErr w:type="spellEnd"/>
      <w:r w:rsidR="00FA3E7E">
        <w:rPr>
          <w:rFonts w:cstheme="minorHAnsi"/>
        </w:rPr>
        <w:t>, s.r.o.</w:t>
      </w:r>
    </w:p>
    <w:p w14:paraId="07FD52EA" w14:textId="73F4786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E5C4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1F471E4" w:rsidR="000E094A" w:rsidRDefault="007E4D0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D7DA837" w:rsidR="000E094A" w:rsidRPr="000E094A" w:rsidRDefault="007E4D0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formulovány jasně a srozumitelně. Autorka používá tradiční a vhodné metody. Cíle práce korespondují s 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98C18A" w:rsidR="000E094A" w:rsidRDefault="003D60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FFD3776" w:rsidR="000E094A" w:rsidRPr="000E094A" w:rsidRDefault="00D10F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10F39">
              <w:rPr>
                <w:rFonts w:cstheme="minorHAnsi"/>
              </w:rPr>
              <w:t xml:space="preserve">Teoretická část se vyznačuje vhodnou strukturou a logickým postupem autorky. Drobnou výhradu lze vznést k poměrně rozsáhlým blokům textu převzatým od jednoho autora, což naznačuje, že by bylo možné obohacení dané problematiky o další zdroje a různé úhly pohledu. Tato část obsahuje </w:t>
            </w:r>
            <w:r>
              <w:rPr>
                <w:rFonts w:cstheme="minorHAnsi"/>
              </w:rPr>
              <w:t xml:space="preserve">i </w:t>
            </w:r>
            <w:r w:rsidRPr="00D10F39">
              <w:rPr>
                <w:rFonts w:cstheme="minorHAnsi"/>
              </w:rPr>
              <w:t>shrnutí.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4AFA7C5" w:rsidR="000E094A" w:rsidRDefault="00D10F3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463A8BA" w14:textId="77777777" w:rsidR="00D10F39" w:rsidRDefault="00D10F39" w:rsidP="00D10F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6866A7" w14:textId="417298FB" w:rsidR="00D10F39" w:rsidRPr="00D10F39" w:rsidRDefault="00D10F39" w:rsidP="00D10F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10F39">
              <w:rPr>
                <w:rFonts w:cstheme="minorHAnsi"/>
              </w:rPr>
              <w:t>Autorka správně a důkladně analyzuje marketingovou komunikaci v dané firmě, přičemž k tomu efektivně využívá stanovené metody a postupy. Součástí analýzy je také poměrně detailní popis aktuální ekonomické situace firmy, což poskytuje cenný kontext pro pochopení marketingových aktivit.</w:t>
            </w:r>
          </w:p>
          <w:p w14:paraId="627B5321" w14:textId="2F1E88CB" w:rsidR="000E094A" w:rsidRPr="000E094A" w:rsidRDefault="00D10F39" w:rsidP="00D10F3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10F39">
              <w:rPr>
                <w:rFonts w:cstheme="minorHAnsi"/>
              </w:rPr>
              <w:t>Pro budoucí analýzy on-line marketingu by však autorka mohla zvážit využití moderních současných nástrojů, jako je například trychtýřová analýza nebo sledování konverzních poměrů. Tyto nástroje by umožnily hlubší a sofistikovanější vhled do efektivity digitálních kampaní.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0523390" w:rsidR="000E094A" w:rsidRDefault="00D10F3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53907A9F" w14:textId="77777777" w:rsidR="00D10F39" w:rsidRDefault="00D10F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35568747" w:rsidR="000E094A" w:rsidRDefault="00D10F3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10F39">
              <w:rPr>
                <w:rFonts w:cstheme="minorHAnsi"/>
              </w:rPr>
              <w:t>Autorka důkladně zpracovala analýzu ve všech jejích bodech. Navržená doporučení vycházejí z klíčových poznatků získaných z provedených analýz a mohou pro firmu představovat zajímavý podnět k dalšímu rozvoji.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7FED096" w:rsidR="000E094A" w:rsidRDefault="006257D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67FEF454" w:rsidR="000E094A" w:rsidRPr="000E094A" w:rsidRDefault="006257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správnou logickou provázanost textu. Autorka cituje zdroje. Grafická úroveň je dobrá.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EF757E6" w:rsidR="009C7318" w:rsidRDefault="00D10F3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2333191" w14:textId="77777777" w:rsidR="00F92C79" w:rsidRDefault="00D10F3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10F39">
              <w:rPr>
                <w:rFonts w:cstheme="minorHAnsi"/>
              </w:rPr>
              <w:t>Předložená práce je tradičně zpracována, což jí dodává na přehlednosti a srozumitelnosti. V kapitole analýzy autorka prokázala schopnost využít širokou škálu metod a postupů, což přispívá k hloubce a komplexnosti zjištění. Celkově je práce kvalitní a vykazuje jen minimální nedostatky.</w:t>
            </w:r>
          </w:p>
          <w:p w14:paraId="4FC68188" w14:textId="38C10DC1" w:rsidR="00D10F39" w:rsidRPr="000E094A" w:rsidRDefault="00D10F3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BF168C6" w:rsidR="009C7318" w:rsidRDefault="006257D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uvedených doporučení považujete za nejvíce a nejméně přínosné pro firmu?</w:t>
      </w:r>
    </w:p>
    <w:p w14:paraId="1991DEDB" w14:textId="7379E4AE" w:rsidR="005C4ACA" w:rsidRPr="006257D1" w:rsidRDefault="006257D1" w:rsidP="006257D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uvedených doporučení by se mělo řešit co nejdříve?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0F4147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257D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257D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889E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257D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E0C93" w14:textId="77777777" w:rsidR="0087521B" w:rsidRDefault="0087521B" w:rsidP="00A40E93">
      <w:pPr>
        <w:spacing w:after="0" w:line="240" w:lineRule="auto"/>
      </w:pPr>
      <w:r>
        <w:separator/>
      </w:r>
    </w:p>
  </w:endnote>
  <w:endnote w:type="continuationSeparator" w:id="0">
    <w:p w14:paraId="646F6EB1" w14:textId="77777777" w:rsidR="0087521B" w:rsidRDefault="0087521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89A6" w14:textId="77777777" w:rsidR="0087521B" w:rsidRDefault="0087521B" w:rsidP="00A40E93">
      <w:pPr>
        <w:spacing w:after="0" w:line="240" w:lineRule="auto"/>
      </w:pPr>
      <w:r>
        <w:separator/>
      </w:r>
    </w:p>
  </w:footnote>
  <w:footnote w:type="continuationSeparator" w:id="0">
    <w:p w14:paraId="39119F18" w14:textId="77777777" w:rsidR="0087521B" w:rsidRDefault="0087521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791597">
    <w:abstractNumId w:val="0"/>
  </w:num>
  <w:num w:numId="2" w16cid:durableId="437525468">
    <w:abstractNumId w:val="3"/>
  </w:num>
  <w:num w:numId="3" w16cid:durableId="1596131975">
    <w:abstractNumId w:val="2"/>
  </w:num>
  <w:num w:numId="4" w16cid:durableId="321784264">
    <w:abstractNumId w:val="1"/>
  </w:num>
  <w:num w:numId="5" w16cid:durableId="2032105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E5C4C"/>
    <w:rsid w:val="0024258E"/>
    <w:rsid w:val="0029651C"/>
    <w:rsid w:val="003D60D8"/>
    <w:rsid w:val="00415820"/>
    <w:rsid w:val="004D378C"/>
    <w:rsid w:val="005A3B4A"/>
    <w:rsid w:val="005C4ACA"/>
    <w:rsid w:val="006257D1"/>
    <w:rsid w:val="0067082B"/>
    <w:rsid w:val="00694399"/>
    <w:rsid w:val="0073639B"/>
    <w:rsid w:val="007553A6"/>
    <w:rsid w:val="007E4D02"/>
    <w:rsid w:val="007F1BC8"/>
    <w:rsid w:val="0085398A"/>
    <w:rsid w:val="0087521B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BA1EA7"/>
    <w:rsid w:val="00C27492"/>
    <w:rsid w:val="00CA34A9"/>
    <w:rsid w:val="00CD12C3"/>
    <w:rsid w:val="00CE55BD"/>
    <w:rsid w:val="00D10F39"/>
    <w:rsid w:val="00DC7D52"/>
    <w:rsid w:val="00E042AC"/>
    <w:rsid w:val="00E22423"/>
    <w:rsid w:val="00E7633F"/>
    <w:rsid w:val="00EF1720"/>
    <w:rsid w:val="00F92C79"/>
    <w:rsid w:val="00FA3E7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85081"/>
    <w:rsid w:val="00415820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0889FA-F5B6-4ED7-98D5-C19D1F639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HodaDesign</cp:lastModifiedBy>
  <cp:revision>5</cp:revision>
  <cp:lastPrinted>2022-03-14T11:55:00Z</cp:lastPrinted>
  <dcterms:created xsi:type="dcterms:W3CDTF">2025-05-30T10:30:00Z</dcterms:created>
  <dcterms:modified xsi:type="dcterms:W3CDTF">2025-06-01T07:50:00Z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