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Zuzana Blahutová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Akutní krize uživatelů nízkoprahových zařízení pro děti a mládež pohledem sociálních pracovníků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DD4A56" w:rsidP="00362AB0">
            <w:r>
              <w:t>Bakalářská práce Zuzany Blahutové se zaměřuje na poskytování krizové pomoci v nízkoprahových zařízeních pro děti a mládež (NZDM) s důrazem na perspektivu sociálních pracovníků bez komplexního výcviku v krizové intervenci. Cílem práce je prostřednictvím kvalitativního výzkumu porozumět procesu prvotní pomoci poskytované uživatelům v akutní krizi.</w:t>
            </w:r>
          </w:p>
          <w:p w:rsidR="00DD4A56" w:rsidRPr="00C50B27" w:rsidRDefault="00DD4A56" w:rsidP="00362AB0">
            <w:pPr>
              <w:rPr>
                <w:sz w:val="22"/>
                <w:szCs w:val="22"/>
              </w:rPr>
            </w:pPr>
          </w:p>
          <w:p w:rsidR="00B411DB" w:rsidRPr="00DD4A56" w:rsidRDefault="00073B19" w:rsidP="00362AB0">
            <w:pPr>
              <w:rPr>
                <w:b/>
                <w:sz w:val="22"/>
                <w:szCs w:val="22"/>
              </w:rPr>
            </w:pPr>
            <w:r w:rsidRPr="00DD4A56">
              <w:rPr>
                <w:b/>
                <w:sz w:val="22"/>
                <w:szCs w:val="22"/>
              </w:rPr>
              <w:t xml:space="preserve">Silné stránky: </w:t>
            </w:r>
          </w:p>
          <w:p w:rsidR="00073B19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velmi dobře koncipovaný úvod poskytující argumenty podporující volbu tématu, </w:t>
            </w:r>
          </w:p>
          <w:p w:rsidR="00073B19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zaměření teoretické části na témata, která se úzce pojí se závěrečnou prací, </w:t>
            </w:r>
          </w:p>
          <w:p w:rsidR="00073B19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vymezení prostředí nízkoprahových zařízení pro děti a mládež na úvod empirické části – studentka tak poskytuje situační kontext výzkumu, </w:t>
            </w:r>
          </w:p>
          <w:p w:rsidR="00073B19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zdůvodnění volby výzkumného problému na základě dosavadního odborného poznání s odkazem na provedené výzkumné šetření, </w:t>
            </w:r>
          </w:p>
          <w:p w:rsidR="00073B19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jasně stanovené výzkumné cíle s použitím aktivních kvalitativních sloves, </w:t>
            </w:r>
          </w:p>
          <w:p w:rsidR="00073B19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určení způsobu výběru výzkumného souboru, </w:t>
            </w:r>
          </w:p>
          <w:p w:rsidR="00073B19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charakteristika výběru výzkumného souboru a kritéria výběru výzkumného souboru, </w:t>
            </w:r>
          </w:p>
          <w:p w:rsidR="00073B19" w:rsidRDefault="00073B1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velikost výzkumného souboru, </w:t>
            </w:r>
          </w:p>
          <w:p w:rsidR="00073B19" w:rsidRDefault="00DD4A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 analýze dat studentka velmi přehledně uvádí charakteristiku jednotlivých kategorií, </w:t>
            </w:r>
          </w:p>
          <w:p w:rsidR="00DD4A56" w:rsidRDefault="00DD4A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analýza dat je pečlivá a velmi dobře zpracovaná, </w:t>
            </w:r>
          </w:p>
          <w:p w:rsidR="00DD4A56" w:rsidRDefault="00DD4A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výborný popis a zobrazení paradigmatického modelu, </w:t>
            </w:r>
          </w:p>
          <w:p w:rsidR="00DD4A56" w:rsidRDefault="00DD4A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vytvoření kauzálního modelu a jeho popis, </w:t>
            </w:r>
          </w:p>
          <w:p w:rsidR="00DD4A56" w:rsidRDefault="00DD4A5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interpretace dat, která propojuje výsledky vlastního výzkumu s dosavadním odborným poznáním – dochází tak k teoretické transferabilitě výzkumu. </w:t>
            </w:r>
          </w:p>
          <w:p w:rsidR="00073B19" w:rsidRPr="00DD4A56" w:rsidRDefault="00073B19" w:rsidP="00362AB0">
            <w:pPr>
              <w:rPr>
                <w:b/>
                <w:sz w:val="22"/>
                <w:szCs w:val="22"/>
              </w:rPr>
            </w:pPr>
            <w:r w:rsidRPr="00DD4A56">
              <w:rPr>
                <w:b/>
                <w:sz w:val="22"/>
                <w:szCs w:val="22"/>
              </w:rPr>
              <w:lastRenderedPageBreak/>
              <w:t xml:space="preserve">Slabé stránky: </w:t>
            </w:r>
          </w:p>
          <w:p w:rsidR="00073B19" w:rsidRDefault="00073B19" w:rsidP="00073B1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v některých pasážích působí kompilačním charakterem – bylo by vhodné více analyzovat a syntetizovat poznatky z odborné </w:t>
            </w:r>
            <w:r w:rsidR="00DD4A56">
              <w:rPr>
                <w:sz w:val="22"/>
                <w:szCs w:val="22"/>
              </w:rPr>
              <w:t>literatury.</w:t>
            </w:r>
          </w:p>
          <w:p w:rsidR="0080246E" w:rsidRDefault="0080246E" w:rsidP="0080246E">
            <w:pPr>
              <w:rPr>
                <w:sz w:val="22"/>
                <w:szCs w:val="22"/>
              </w:rPr>
            </w:pPr>
          </w:p>
          <w:p w:rsidR="0080246E" w:rsidRPr="0080246E" w:rsidRDefault="0080246E" w:rsidP="0080246E">
            <w:pPr>
              <w:rPr>
                <w:sz w:val="22"/>
                <w:szCs w:val="22"/>
              </w:rPr>
            </w:pPr>
            <w:r>
              <w:t>Práce na mě působí jako pečlivě zpracovaný a tematicky ukotvený celek. Oceňuji, že se autorka pustila do aktuálního tématu. Je zřejmé, že se tématu věnovala s velkým zájmem a odpovědností. Práce je čtivá, logicky strukturovaná a nabízí cenný pohled na to, jakým způsobem sociá</w:t>
            </w:r>
            <w:r w:rsidR="00212304">
              <w:t xml:space="preserve">lní pracovníci v nízkoprahových zařízeních </w:t>
            </w:r>
            <w:bookmarkStart w:id="0" w:name="_GoBack"/>
            <w:bookmarkEnd w:id="0"/>
            <w:r>
              <w:t xml:space="preserve">intuitivně reagují na krizové situace u dětí a dospívajících. Celkově hodnotím práci pozitivně a doporučuji práci k obhajobě.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0246E">
              <w:rPr>
                <w:sz w:val="22"/>
                <w:szCs w:val="22"/>
              </w:rPr>
              <w:t xml:space="preserve"> 10. 5. 2025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0246E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8BF" w:rsidRDefault="00EE58BF">
      <w:r>
        <w:separator/>
      </w:r>
    </w:p>
  </w:endnote>
  <w:endnote w:type="continuationSeparator" w:id="0">
    <w:p w:rsidR="00EE58BF" w:rsidRDefault="00EE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8BF" w:rsidRDefault="00EE58BF">
      <w:r>
        <w:separator/>
      </w:r>
    </w:p>
  </w:footnote>
  <w:footnote w:type="continuationSeparator" w:id="0">
    <w:p w:rsidR="00EE58BF" w:rsidRDefault="00EE58B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F252F"/>
    <w:multiLevelType w:val="hybridMultilevel"/>
    <w:tmpl w:val="75B661A0"/>
    <w:lvl w:ilvl="0" w:tplc="9F7CE5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19"/>
    <w:rsid w:val="00073B19"/>
    <w:rsid w:val="000E2C47"/>
    <w:rsid w:val="001B1B55"/>
    <w:rsid w:val="00212304"/>
    <w:rsid w:val="00333DAB"/>
    <w:rsid w:val="00362AB0"/>
    <w:rsid w:val="003F5DA2"/>
    <w:rsid w:val="003F6C83"/>
    <w:rsid w:val="00512982"/>
    <w:rsid w:val="00514664"/>
    <w:rsid w:val="00526D47"/>
    <w:rsid w:val="0055255D"/>
    <w:rsid w:val="005C219A"/>
    <w:rsid w:val="006847E2"/>
    <w:rsid w:val="00730C1A"/>
    <w:rsid w:val="0080246E"/>
    <w:rsid w:val="00834807"/>
    <w:rsid w:val="00B411DB"/>
    <w:rsid w:val="00BA3203"/>
    <w:rsid w:val="00C03D7D"/>
    <w:rsid w:val="00C50B27"/>
    <w:rsid w:val="00D62416"/>
    <w:rsid w:val="00DC1BF5"/>
    <w:rsid w:val="00DD4A56"/>
    <w:rsid w:val="00E709EA"/>
    <w:rsid w:val="00E87FCF"/>
    <w:rsid w:val="00EE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059BD"/>
  <w15:chartTrackingRefBased/>
  <w15:docId w15:val="{A5CA4A81-18C7-4295-BDF5-435B1E89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3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VEDOUC&#205;HO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(1)</Template>
  <TotalTime>30</TotalTime>
  <Pages>1</Pages>
  <Words>501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5</cp:revision>
  <cp:lastPrinted>2012-04-25T08:21:00Z</cp:lastPrinted>
  <dcterms:created xsi:type="dcterms:W3CDTF">2025-05-10T06:56:00Z</dcterms:created>
  <dcterms:modified xsi:type="dcterms:W3CDTF">2025-05-18T08:42:00Z</dcterms:modified>
</cp:coreProperties>
</file>