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424"/>
        <w:gridCol w:w="589"/>
        <w:gridCol w:w="506"/>
        <w:gridCol w:w="507"/>
        <w:gridCol w:w="506"/>
        <w:gridCol w:w="505"/>
      </w:tblGrid>
      <w:tr w:rsidR="006847E2" w:rsidRPr="00C50B27" w14:paraId="1DC6EF70" w14:textId="77777777" w:rsidTr="00C50B27">
        <w:tc>
          <w:tcPr>
            <w:tcW w:w="9828" w:type="dxa"/>
            <w:gridSpan w:val="9"/>
          </w:tcPr>
          <w:p w14:paraId="35ABE041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60192B51" w14:textId="77777777" w:rsidTr="00C50B27">
        <w:tc>
          <w:tcPr>
            <w:tcW w:w="2808" w:type="dxa"/>
          </w:tcPr>
          <w:p w14:paraId="73DC5CA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7DB38A6" w14:textId="77777777" w:rsidR="006847E2" w:rsidRPr="00C50B27" w:rsidRDefault="00816A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Michal PETR</w:t>
            </w:r>
          </w:p>
        </w:tc>
      </w:tr>
      <w:tr w:rsidR="006847E2" w:rsidRPr="00C50B27" w14:paraId="517FC274" w14:textId="77777777" w:rsidTr="00C50B27">
        <w:tc>
          <w:tcPr>
            <w:tcW w:w="2808" w:type="dxa"/>
          </w:tcPr>
          <w:p w14:paraId="409FBBA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AEF1830" w14:textId="77777777" w:rsidR="006847E2" w:rsidRPr="00C50B27" w:rsidRDefault="00816A56" w:rsidP="00362AB0">
            <w:pPr>
              <w:rPr>
                <w:sz w:val="22"/>
                <w:szCs w:val="22"/>
              </w:rPr>
            </w:pPr>
            <w:r w:rsidRPr="00816A56">
              <w:rPr>
                <w:sz w:val="22"/>
                <w:szCs w:val="22"/>
              </w:rPr>
              <w:t>Pocity osamělosti současných adolescentů v kontextu hraní počítačových her</w:t>
            </w:r>
          </w:p>
        </w:tc>
      </w:tr>
      <w:tr w:rsidR="006847E2" w:rsidRPr="00C50B27" w14:paraId="617911C1" w14:textId="77777777" w:rsidTr="00C50B27">
        <w:tc>
          <w:tcPr>
            <w:tcW w:w="2808" w:type="dxa"/>
          </w:tcPr>
          <w:p w14:paraId="2D53ADE4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7E42BDD2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PhDr. Zuzana Hrnčiříková, Ph.D. </w:t>
            </w:r>
          </w:p>
        </w:tc>
      </w:tr>
      <w:tr w:rsidR="006847E2" w:rsidRPr="00C50B27" w14:paraId="1C3BF260" w14:textId="77777777" w:rsidTr="00C50B27">
        <w:tc>
          <w:tcPr>
            <w:tcW w:w="2808" w:type="dxa"/>
          </w:tcPr>
          <w:p w14:paraId="7CAB0BAD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48EBE1A2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Sociální pedagogika </w:t>
            </w:r>
          </w:p>
        </w:tc>
      </w:tr>
      <w:tr w:rsidR="006847E2" w:rsidRPr="00C50B27" w14:paraId="3BB45005" w14:textId="77777777" w:rsidTr="00C50B27">
        <w:tc>
          <w:tcPr>
            <w:tcW w:w="2808" w:type="dxa"/>
          </w:tcPr>
          <w:p w14:paraId="42CDFD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737A73AB" w14:textId="77777777" w:rsidR="006847E2" w:rsidRPr="00C50B27" w:rsidRDefault="005F32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42A96AB4" w14:textId="77777777" w:rsidTr="00C50B27">
        <w:tc>
          <w:tcPr>
            <w:tcW w:w="2808" w:type="dxa"/>
            <w:vAlign w:val="center"/>
          </w:tcPr>
          <w:p w14:paraId="0F6EB50C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524500C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7D1FA92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04E1F50" w14:textId="77777777" w:rsidTr="00C50B27">
        <w:tc>
          <w:tcPr>
            <w:tcW w:w="9828" w:type="dxa"/>
            <w:gridSpan w:val="9"/>
            <w:shd w:val="clear" w:color="auto" w:fill="A6A6A6"/>
          </w:tcPr>
          <w:p w14:paraId="786F48F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D2F565C" w14:textId="77777777" w:rsidTr="00DB6750">
        <w:tc>
          <w:tcPr>
            <w:tcW w:w="6791" w:type="dxa"/>
            <w:gridSpan w:val="3"/>
          </w:tcPr>
          <w:p w14:paraId="3014314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424" w:type="dxa"/>
            <w:vAlign w:val="center"/>
          </w:tcPr>
          <w:p w14:paraId="11B35C3E" w14:textId="0BAF6E0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28E67C22" w14:textId="641BFFB7" w:rsidR="006847E2" w:rsidRPr="00C50B27" w:rsidRDefault="00DB67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D34F46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38FE06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A11EA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D226FF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7113DE3" w14:textId="77777777" w:rsidTr="00DB6750">
        <w:tc>
          <w:tcPr>
            <w:tcW w:w="6791" w:type="dxa"/>
            <w:gridSpan w:val="3"/>
          </w:tcPr>
          <w:p w14:paraId="4C1107A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424" w:type="dxa"/>
            <w:vAlign w:val="center"/>
          </w:tcPr>
          <w:p w14:paraId="445E56DF" w14:textId="162F7B67" w:rsidR="006847E2" w:rsidRPr="00C50B27" w:rsidRDefault="00DB67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89" w:type="dxa"/>
            <w:vAlign w:val="center"/>
          </w:tcPr>
          <w:p w14:paraId="7237895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9DCB9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B99389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1D3B5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7B73A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DFA38CB" w14:textId="77777777" w:rsidTr="00DB6750">
        <w:tc>
          <w:tcPr>
            <w:tcW w:w="6791" w:type="dxa"/>
            <w:gridSpan w:val="3"/>
          </w:tcPr>
          <w:p w14:paraId="7B801457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424" w:type="dxa"/>
            <w:vAlign w:val="center"/>
          </w:tcPr>
          <w:p w14:paraId="7B99368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3FCCD817" w14:textId="45743559" w:rsidR="006847E2" w:rsidRPr="00C50B27" w:rsidRDefault="00DB67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08AD3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DFE97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0BE3D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03009F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4BF0A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361A03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4C9CEEDA" w14:textId="77777777" w:rsidTr="00DB6750">
        <w:tc>
          <w:tcPr>
            <w:tcW w:w="6791" w:type="dxa"/>
            <w:gridSpan w:val="3"/>
          </w:tcPr>
          <w:p w14:paraId="135B7FE6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424" w:type="dxa"/>
            <w:vAlign w:val="center"/>
          </w:tcPr>
          <w:p w14:paraId="3846568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7D7142F7" w14:textId="4C7235DB" w:rsidR="006847E2" w:rsidRPr="00C50B27" w:rsidRDefault="00D524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D22EF1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3B652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A55A1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F7F2AE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8CB1FD5" w14:textId="77777777" w:rsidTr="00DB6750">
        <w:tc>
          <w:tcPr>
            <w:tcW w:w="6791" w:type="dxa"/>
            <w:gridSpan w:val="3"/>
          </w:tcPr>
          <w:p w14:paraId="3B83F770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424" w:type="dxa"/>
            <w:vAlign w:val="center"/>
          </w:tcPr>
          <w:p w14:paraId="50B86026" w14:textId="369DD4F7" w:rsidR="006847E2" w:rsidRPr="00C50B27" w:rsidRDefault="00DB67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89" w:type="dxa"/>
            <w:vAlign w:val="center"/>
          </w:tcPr>
          <w:p w14:paraId="4C4D713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FC210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08C7E5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D76CD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B76D4B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1FB91FF" w14:textId="77777777" w:rsidTr="00DB6750">
        <w:tc>
          <w:tcPr>
            <w:tcW w:w="6791" w:type="dxa"/>
            <w:gridSpan w:val="3"/>
          </w:tcPr>
          <w:p w14:paraId="039126CB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424" w:type="dxa"/>
            <w:vAlign w:val="center"/>
          </w:tcPr>
          <w:p w14:paraId="7289E93F" w14:textId="5FFFEA8F" w:rsidR="005C219A" w:rsidRPr="00C50B27" w:rsidRDefault="00DB67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89" w:type="dxa"/>
            <w:vAlign w:val="center"/>
          </w:tcPr>
          <w:p w14:paraId="2FC61C3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35F77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764AAD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FABC9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D20E4E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69E1A0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B1CB02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4DA6675" w14:textId="77777777" w:rsidTr="00DB6750">
        <w:tc>
          <w:tcPr>
            <w:tcW w:w="6791" w:type="dxa"/>
            <w:gridSpan w:val="3"/>
          </w:tcPr>
          <w:p w14:paraId="1A58C32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424" w:type="dxa"/>
            <w:vAlign w:val="center"/>
          </w:tcPr>
          <w:p w14:paraId="5A427AE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4371559E" w14:textId="5488FF0E" w:rsidR="0055255D" w:rsidRPr="00C50B27" w:rsidRDefault="00D524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DEE719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F890DA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DE222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D1F61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C8084A1" w14:textId="77777777" w:rsidTr="00DB6750">
        <w:tc>
          <w:tcPr>
            <w:tcW w:w="6791" w:type="dxa"/>
            <w:gridSpan w:val="3"/>
          </w:tcPr>
          <w:p w14:paraId="599986BF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424" w:type="dxa"/>
            <w:vAlign w:val="center"/>
          </w:tcPr>
          <w:p w14:paraId="71D32AF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4D246746" w14:textId="4AD58C15" w:rsidR="0055255D" w:rsidRPr="00C50B27" w:rsidRDefault="00D524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9AD9F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7A7F9D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29BB8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60AEF0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F307991" w14:textId="77777777" w:rsidTr="00DB6750">
        <w:tc>
          <w:tcPr>
            <w:tcW w:w="6791" w:type="dxa"/>
            <w:gridSpan w:val="3"/>
          </w:tcPr>
          <w:p w14:paraId="696D1151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424" w:type="dxa"/>
            <w:vAlign w:val="center"/>
          </w:tcPr>
          <w:p w14:paraId="183E41F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27749B8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7EA5B7" w14:textId="26AD9687" w:rsidR="0055255D" w:rsidRPr="00C50B27" w:rsidRDefault="00D524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8A82F0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2004D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659C7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B3E9275" w14:textId="77777777" w:rsidTr="00DB6750">
        <w:tc>
          <w:tcPr>
            <w:tcW w:w="6791" w:type="dxa"/>
            <w:gridSpan w:val="3"/>
          </w:tcPr>
          <w:p w14:paraId="21B47E94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424" w:type="dxa"/>
            <w:vAlign w:val="center"/>
          </w:tcPr>
          <w:p w14:paraId="2468B18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5F6E957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694D93" w14:textId="6C7475BC" w:rsidR="0055255D" w:rsidRPr="00C50B27" w:rsidRDefault="00D524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2D1DB9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E20BD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EE1F9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13D3CCB" w14:textId="77777777" w:rsidTr="00B411DB">
        <w:tc>
          <w:tcPr>
            <w:tcW w:w="9828" w:type="dxa"/>
            <w:gridSpan w:val="9"/>
            <w:shd w:val="clear" w:color="auto" w:fill="A6A6A6"/>
          </w:tcPr>
          <w:p w14:paraId="5A8591F5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4C337F9" w14:textId="77777777" w:rsidTr="00DB6750">
        <w:tc>
          <w:tcPr>
            <w:tcW w:w="6791" w:type="dxa"/>
            <w:gridSpan w:val="3"/>
          </w:tcPr>
          <w:p w14:paraId="35521AF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424" w:type="dxa"/>
            <w:vAlign w:val="center"/>
          </w:tcPr>
          <w:p w14:paraId="29E0C900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2F8BCDFB" w14:textId="77D66030" w:rsidR="00B411DB" w:rsidRPr="00C50B27" w:rsidRDefault="00DB6750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169ECE1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7B12D48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23102D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3307346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A588AE2" w14:textId="77777777" w:rsidTr="00DB6750">
        <w:tc>
          <w:tcPr>
            <w:tcW w:w="6791" w:type="dxa"/>
            <w:gridSpan w:val="3"/>
          </w:tcPr>
          <w:p w14:paraId="5047026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424" w:type="dxa"/>
            <w:vAlign w:val="center"/>
          </w:tcPr>
          <w:p w14:paraId="4F33228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77C1307E" w14:textId="76351562" w:rsidR="00B411DB" w:rsidRPr="00C50B27" w:rsidRDefault="00DB67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96E579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9234BF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2541B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256787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686DF4B" w14:textId="77777777" w:rsidTr="00C50B27">
        <w:tc>
          <w:tcPr>
            <w:tcW w:w="9828" w:type="dxa"/>
            <w:gridSpan w:val="9"/>
          </w:tcPr>
          <w:p w14:paraId="51D4BA2C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8F6FB0E" w14:textId="41D5ED4D" w:rsidR="00C37A21" w:rsidRPr="00D5240F" w:rsidRDefault="00DB6750" w:rsidP="00D5240F">
            <w:pPr>
              <w:pStyle w:val="Odstavecseseznamem"/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D5240F">
              <w:rPr>
                <w:bCs/>
                <w:sz w:val="22"/>
                <w:szCs w:val="22"/>
              </w:rPr>
              <w:t xml:space="preserve">Předložená bakalářská práce se zaměřuje na téma osamělosti u adolescentů, což je v současné době téma velmi aktuální. Autor ho zasazuje do kontextu počítačových her. </w:t>
            </w:r>
          </w:p>
          <w:p w14:paraId="660A3674" w14:textId="4FE45DBE" w:rsidR="00816A56" w:rsidRPr="00D5240F" w:rsidRDefault="00DB6750" w:rsidP="00D5240F">
            <w:pPr>
              <w:pStyle w:val="Odstavecseseznamem"/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D5240F">
              <w:rPr>
                <w:bCs/>
                <w:sz w:val="22"/>
                <w:szCs w:val="22"/>
              </w:rPr>
              <w:t xml:space="preserve">V teoretické části </w:t>
            </w:r>
            <w:r w:rsidRPr="00D5240F">
              <w:rPr>
                <w:bCs/>
                <w:sz w:val="22"/>
                <w:szCs w:val="22"/>
              </w:rPr>
              <w:t xml:space="preserve">najdeme kapitoly věnující se </w:t>
            </w:r>
            <w:r w:rsidRPr="00D5240F">
              <w:rPr>
                <w:bCs/>
                <w:sz w:val="22"/>
                <w:szCs w:val="22"/>
              </w:rPr>
              <w:t>charakteristice adolescence, psychologickým aspektům hraní počítačových her a fenoménu osamělosti u mládeže.</w:t>
            </w:r>
            <w:r w:rsidRPr="00D5240F">
              <w:rPr>
                <w:bCs/>
                <w:sz w:val="22"/>
                <w:szCs w:val="22"/>
              </w:rPr>
              <w:t xml:space="preserve"> Oceňuji kapitolu 3 Vztah mezi hraním her a osamělostí u adolescentů, kde autor prokazuje velmi dobrou orientaci v problematice a v kapitole pracuje s řadou relevantních zdrojů.  </w:t>
            </w:r>
          </w:p>
          <w:p w14:paraId="3AA5091E" w14:textId="67142A80" w:rsidR="00DB6750" w:rsidRPr="00D5240F" w:rsidRDefault="00DB6750" w:rsidP="00D5240F">
            <w:pPr>
              <w:pStyle w:val="Odstavecseseznamem"/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D5240F">
              <w:rPr>
                <w:bCs/>
                <w:sz w:val="22"/>
                <w:szCs w:val="22"/>
              </w:rPr>
              <w:t xml:space="preserve">Kvalitu teoretické části trochu kazí subkapitola 3.1, která je zařazena bez hlubšího propojení jak s tématem práce, tak s předchozím textem. </w:t>
            </w:r>
          </w:p>
          <w:p w14:paraId="30D7EF56" w14:textId="3B9A26E9" w:rsidR="00816A56" w:rsidRPr="00D5240F" w:rsidRDefault="00B37C42" w:rsidP="00D5240F">
            <w:pPr>
              <w:pStyle w:val="Odstavecseseznamem"/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D5240F">
              <w:rPr>
                <w:bCs/>
                <w:sz w:val="22"/>
                <w:szCs w:val="22"/>
              </w:rPr>
              <w:t>V empirické části je použit kvantitativní design; autor jasně formuluje výzkumný problém a v návaznosti na poznatky uvedené v teoretické části si klade výzkumné otázky a následně stanovuje hypotézy.</w:t>
            </w:r>
            <w:r w:rsidRPr="00D5240F">
              <w:rPr>
                <w:bCs/>
                <w:sz w:val="22"/>
                <w:szCs w:val="22"/>
              </w:rPr>
              <w:t xml:space="preserve"> Rozsah výzkumných otázek je poměrně značný. </w:t>
            </w:r>
          </w:p>
          <w:p w14:paraId="031B1997" w14:textId="56E7B8C0" w:rsidR="00B37C42" w:rsidRPr="00D5240F" w:rsidRDefault="00B37C42" w:rsidP="00D5240F">
            <w:pPr>
              <w:pStyle w:val="Odstavecseseznamem"/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D5240F">
              <w:rPr>
                <w:bCs/>
                <w:sz w:val="22"/>
                <w:szCs w:val="22"/>
              </w:rPr>
              <w:t>Interpretace dat je poměrně jednoduchá. Škoda, že nebyla zařazena Diskuse, která by</w:t>
            </w:r>
            <w:r w:rsidR="00D5240F" w:rsidRPr="00D5240F">
              <w:rPr>
                <w:bCs/>
                <w:sz w:val="22"/>
                <w:szCs w:val="22"/>
              </w:rPr>
              <w:t xml:space="preserve"> umožnila </w:t>
            </w:r>
            <w:r w:rsidRPr="00D5240F">
              <w:rPr>
                <w:bCs/>
                <w:sz w:val="22"/>
                <w:szCs w:val="22"/>
              </w:rPr>
              <w:t>výsledky více interpretovat a více začlenit do kontextu současných</w:t>
            </w:r>
            <w:r w:rsidR="00D5240F" w:rsidRPr="00D5240F">
              <w:rPr>
                <w:bCs/>
                <w:sz w:val="22"/>
                <w:szCs w:val="22"/>
              </w:rPr>
              <w:t xml:space="preserve"> poznatků. </w:t>
            </w:r>
          </w:p>
          <w:p w14:paraId="63FAC601" w14:textId="77777777" w:rsidR="00B37C42" w:rsidRDefault="00B37C42" w:rsidP="00D5240F">
            <w:pPr>
              <w:jc w:val="both"/>
              <w:rPr>
                <w:b/>
                <w:sz w:val="22"/>
                <w:szCs w:val="22"/>
              </w:rPr>
            </w:pPr>
          </w:p>
          <w:p w14:paraId="67057EFF" w14:textId="77777777" w:rsidR="00816A56" w:rsidRDefault="00816A56" w:rsidP="00362AB0">
            <w:pPr>
              <w:rPr>
                <w:b/>
                <w:sz w:val="22"/>
                <w:szCs w:val="22"/>
              </w:rPr>
            </w:pPr>
          </w:p>
          <w:p w14:paraId="58E5E4C9" w14:textId="33FDA19C" w:rsidR="00F1326B" w:rsidRPr="00C50B27" w:rsidRDefault="00D5240F" w:rsidP="00816A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je doporučena k obhajobě.</w:t>
            </w:r>
          </w:p>
        </w:tc>
      </w:tr>
      <w:tr w:rsidR="00B411DB" w:rsidRPr="00C50B27" w14:paraId="00ABE18E" w14:textId="77777777" w:rsidTr="00C50B27">
        <w:tc>
          <w:tcPr>
            <w:tcW w:w="9828" w:type="dxa"/>
            <w:gridSpan w:val="9"/>
          </w:tcPr>
          <w:p w14:paraId="7F3105C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16B792B7" w14:textId="3B854A09" w:rsidR="00B411DB" w:rsidRPr="00C50B27" w:rsidRDefault="00B37C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byla řešena etika výzkumu (např. souhlas rodičů respondentů mladších 18 let)?</w:t>
            </w:r>
          </w:p>
          <w:p w14:paraId="1B842DDB" w14:textId="675908F1" w:rsidR="00B411DB" w:rsidRPr="00C50B27" w:rsidRDefault="00B745A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zkušenosti Vám přinesla realizace výzkumu?</w:t>
            </w:r>
          </w:p>
          <w:p w14:paraId="38DFE6F4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1B02067" w14:textId="77777777" w:rsidTr="00DB6750">
        <w:tc>
          <w:tcPr>
            <w:tcW w:w="6791" w:type="dxa"/>
            <w:gridSpan w:val="3"/>
          </w:tcPr>
          <w:p w14:paraId="5CF8BFE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424" w:type="dxa"/>
          </w:tcPr>
          <w:p w14:paraId="4DE7E1E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dxa"/>
          </w:tcPr>
          <w:p w14:paraId="53D25B6B" w14:textId="7D6BD2EC" w:rsidR="00B411DB" w:rsidRPr="00C50B27" w:rsidRDefault="00D524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480A056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37EA2C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C377C0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279D897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5BF2250" w14:textId="77777777" w:rsidTr="00C50B27">
        <w:tc>
          <w:tcPr>
            <w:tcW w:w="4068" w:type="dxa"/>
            <w:gridSpan w:val="2"/>
            <w:vAlign w:val="center"/>
          </w:tcPr>
          <w:p w14:paraId="3CD7FEC3" w14:textId="77777777" w:rsidR="00B411DB" w:rsidRPr="00C50B27" w:rsidRDefault="00B411DB" w:rsidP="00816A56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16A56">
              <w:rPr>
                <w:sz w:val="22"/>
                <w:szCs w:val="22"/>
              </w:rPr>
              <w:t xml:space="preserve"> 1</w:t>
            </w:r>
            <w:r w:rsidR="00824C34">
              <w:rPr>
                <w:sz w:val="22"/>
                <w:szCs w:val="22"/>
              </w:rPr>
              <w:t>9.5. 202</w:t>
            </w:r>
            <w:r w:rsidR="00816A56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4555558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24C34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4094441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BBB88" w14:textId="77777777" w:rsidR="002A47C1" w:rsidRDefault="002A47C1">
      <w:r>
        <w:separator/>
      </w:r>
    </w:p>
  </w:endnote>
  <w:endnote w:type="continuationSeparator" w:id="0">
    <w:p w14:paraId="553E1BB9" w14:textId="77777777" w:rsidR="002A47C1" w:rsidRDefault="002A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F0142" w14:textId="77777777" w:rsidR="002A47C1" w:rsidRDefault="002A47C1">
      <w:r>
        <w:separator/>
      </w:r>
    </w:p>
  </w:footnote>
  <w:footnote w:type="continuationSeparator" w:id="0">
    <w:p w14:paraId="34F422B3" w14:textId="77777777" w:rsidR="002A47C1" w:rsidRDefault="002A47C1">
      <w:r>
        <w:continuationSeparator/>
      </w:r>
    </w:p>
  </w:footnote>
  <w:footnote w:id="1">
    <w:p w14:paraId="20DB43F7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9737A"/>
    <w:multiLevelType w:val="hybridMultilevel"/>
    <w:tmpl w:val="AE4E8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4879"/>
    <w:multiLevelType w:val="hybridMultilevel"/>
    <w:tmpl w:val="14AA3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595315">
    <w:abstractNumId w:val="1"/>
  </w:num>
  <w:num w:numId="2" w16cid:durableId="1722553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4F"/>
    <w:rsid w:val="0011144F"/>
    <w:rsid w:val="00154F27"/>
    <w:rsid w:val="00200373"/>
    <w:rsid w:val="0021256F"/>
    <w:rsid w:val="002A47C1"/>
    <w:rsid w:val="00362AB0"/>
    <w:rsid w:val="003F5DA2"/>
    <w:rsid w:val="004840DC"/>
    <w:rsid w:val="00512982"/>
    <w:rsid w:val="00526D47"/>
    <w:rsid w:val="00535393"/>
    <w:rsid w:val="0055255D"/>
    <w:rsid w:val="005B2B1B"/>
    <w:rsid w:val="005C219A"/>
    <w:rsid w:val="005C52E7"/>
    <w:rsid w:val="005F32D6"/>
    <w:rsid w:val="006555EF"/>
    <w:rsid w:val="006847E2"/>
    <w:rsid w:val="00743DB4"/>
    <w:rsid w:val="007553A2"/>
    <w:rsid w:val="00816A56"/>
    <w:rsid w:val="00824C34"/>
    <w:rsid w:val="008614B3"/>
    <w:rsid w:val="00895646"/>
    <w:rsid w:val="0092135D"/>
    <w:rsid w:val="009A27D5"/>
    <w:rsid w:val="00B34F0F"/>
    <w:rsid w:val="00B37C42"/>
    <w:rsid w:val="00B411DB"/>
    <w:rsid w:val="00B5721B"/>
    <w:rsid w:val="00B745AA"/>
    <w:rsid w:val="00BA3203"/>
    <w:rsid w:val="00C37A21"/>
    <w:rsid w:val="00C50B27"/>
    <w:rsid w:val="00CA7D64"/>
    <w:rsid w:val="00D05C79"/>
    <w:rsid w:val="00D5240F"/>
    <w:rsid w:val="00DB6750"/>
    <w:rsid w:val="00DC1BF5"/>
    <w:rsid w:val="00E709EA"/>
    <w:rsid w:val="00E72F10"/>
    <w:rsid w:val="00EA2A55"/>
    <w:rsid w:val="00ED2D6F"/>
    <w:rsid w:val="00ED2FBE"/>
    <w:rsid w:val="00F1326B"/>
    <w:rsid w:val="00FA3BCC"/>
    <w:rsid w:val="00FC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3F025"/>
  <w15:chartTrackingRefBased/>
  <w15:docId w15:val="{08BFA5D1-9857-4922-A2A3-DF5DB31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34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Lachout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Lachout_O</Template>
  <TotalTime>211</TotalTime>
  <Pages>1</Pages>
  <Words>378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2012-04-25T08:21:00Z</cp:lastPrinted>
  <dcterms:created xsi:type="dcterms:W3CDTF">2022-05-02T11:12:00Z</dcterms:created>
  <dcterms:modified xsi:type="dcterms:W3CDTF">2025-05-17T12:44:00Z</dcterms:modified>
</cp:coreProperties>
</file>