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18585B" w:rsidP="00C50B2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VEDOUCÍH</w:t>
            </w:r>
            <w:r w:rsidR="000868EE">
              <w:rPr>
                <w:b/>
                <w:sz w:val="22"/>
                <w:szCs w:val="22"/>
              </w:rPr>
              <w:t>O BAKALÁŘSKÉ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F34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MICHAL PETR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F34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Pocity osamělosti současných adolescentů v kontextu hraní počítačových her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F34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F34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F34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0664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E34E8D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E34E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E52A07" w:rsidRDefault="00E52A07" w:rsidP="00362AB0">
            <w:pPr>
              <w:rPr>
                <w:sz w:val="22"/>
                <w:szCs w:val="22"/>
              </w:rPr>
            </w:pPr>
            <w:r w:rsidRPr="00E52A07">
              <w:rPr>
                <w:sz w:val="22"/>
                <w:szCs w:val="22"/>
              </w:rPr>
              <w:t>Autor zvolil za téma své bakalářské práce aktuální námět s jasnou vazbou ke studovanému oboru</w:t>
            </w:r>
            <w:r w:rsidR="00644F95">
              <w:rPr>
                <w:sz w:val="22"/>
                <w:szCs w:val="22"/>
              </w:rPr>
              <w:t>, což je podrobněji vysvětleno na s. 29</w:t>
            </w:r>
          </w:p>
          <w:p w:rsidR="00E52A07" w:rsidRDefault="00E52A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Převažuje logicky srozumitelné uspořádání kapitol teoretické části</w:t>
            </w:r>
          </w:p>
          <w:p w:rsidR="0009676D" w:rsidRDefault="000967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Lze konstatovat, že v teoretické části práce se au</w:t>
            </w:r>
            <w:r w:rsidR="00170F10">
              <w:rPr>
                <w:sz w:val="22"/>
                <w:szCs w:val="22"/>
              </w:rPr>
              <w:t>tor zabývá</w:t>
            </w:r>
            <w:r>
              <w:rPr>
                <w:sz w:val="22"/>
                <w:szCs w:val="22"/>
              </w:rPr>
              <w:t xml:space="preserve"> všemi podstatnými aspekty</w:t>
            </w:r>
            <w:r w:rsidR="007B1B5B">
              <w:rPr>
                <w:sz w:val="22"/>
                <w:szCs w:val="22"/>
              </w:rPr>
              <w:t xml:space="preserve"> zkoumaného jevu</w:t>
            </w:r>
          </w:p>
          <w:p w:rsidR="00FF6F05" w:rsidRDefault="00FF6F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 se srozumitelně </w:t>
            </w:r>
            <w:r w:rsidR="00644F95">
              <w:rPr>
                <w:sz w:val="22"/>
                <w:szCs w:val="22"/>
              </w:rPr>
              <w:t>vyjadřuje, ze studované problematiky</w:t>
            </w:r>
            <w:r>
              <w:rPr>
                <w:sz w:val="22"/>
                <w:szCs w:val="22"/>
              </w:rPr>
              <w:t xml:space="preserve"> vybírá to podstatné, dílčí části teorie na sebe </w:t>
            </w:r>
            <w:r w:rsidR="00E54CDE">
              <w:rPr>
                <w:sz w:val="22"/>
                <w:szCs w:val="22"/>
              </w:rPr>
              <w:t>smysluplně</w:t>
            </w:r>
            <w:r>
              <w:rPr>
                <w:sz w:val="22"/>
                <w:szCs w:val="22"/>
              </w:rPr>
              <w:t xml:space="preserve"> navazují</w:t>
            </w:r>
            <w:r w:rsidR="003F71E2">
              <w:rPr>
                <w:sz w:val="22"/>
                <w:szCs w:val="22"/>
              </w:rPr>
              <w:t xml:space="preserve">, ocenit lze zahrnutí vývojových, motivačních, kognitivních, emocionálních i sociálních činitelů </w:t>
            </w:r>
            <w:r w:rsidR="00504794">
              <w:rPr>
                <w:sz w:val="22"/>
                <w:szCs w:val="22"/>
              </w:rPr>
              <w:t xml:space="preserve">z perspektivy </w:t>
            </w:r>
            <w:r w:rsidR="00416E87">
              <w:rPr>
                <w:sz w:val="22"/>
                <w:szCs w:val="22"/>
              </w:rPr>
              <w:t>pozitivní</w:t>
            </w:r>
            <w:r w:rsidR="00504794">
              <w:rPr>
                <w:sz w:val="22"/>
                <w:szCs w:val="22"/>
              </w:rPr>
              <w:t xml:space="preserve"> stimulace nebo </w:t>
            </w:r>
            <w:r w:rsidR="00416E87">
              <w:rPr>
                <w:sz w:val="22"/>
                <w:szCs w:val="22"/>
              </w:rPr>
              <w:t xml:space="preserve">naopak </w:t>
            </w:r>
            <w:r w:rsidR="00504794">
              <w:rPr>
                <w:sz w:val="22"/>
                <w:szCs w:val="22"/>
              </w:rPr>
              <w:t>méně příznivých dopadů hraní počítačových her</w:t>
            </w:r>
          </w:p>
          <w:p w:rsidR="007B7434" w:rsidRDefault="007B74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je podložena nadstandardním množstvím relevantních odborných zdrojů, </w:t>
            </w:r>
            <w:r w:rsidR="002872BB">
              <w:rPr>
                <w:sz w:val="22"/>
                <w:szCs w:val="22"/>
              </w:rPr>
              <w:t>kromě zastoupení významných českých autorů</w:t>
            </w:r>
            <w:r w:rsidR="00644F95">
              <w:rPr>
                <w:sz w:val="22"/>
                <w:szCs w:val="22"/>
              </w:rPr>
              <w:t xml:space="preserve"> vychází i z velkého </w:t>
            </w:r>
            <w:r>
              <w:rPr>
                <w:sz w:val="22"/>
                <w:szCs w:val="22"/>
              </w:rPr>
              <w:t>množství cizojazyčných publikací</w:t>
            </w:r>
          </w:p>
          <w:p w:rsidR="00F519BC" w:rsidRDefault="00F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Hlavním cílem kvantitativního výzkumu bylo zjištění, zda existuje u českých adolescentů souvislost mezi tím, kolik času tráví hraním počítačových her a mírou vnímané osamělosti.</w:t>
            </w:r>
            <w:r w:rsidR="00E658CC">
              <w:rPr>
                <w:sz w:val="22"/>
                <w:szCs w:val="22"/>
              </w:rPr>
              <w:t xml:space="preserve"> Precizní </w:t>
            </w:r>
            <w:r w:rsidR="00F267C9">
              <w:rPr>
                <w:sz w:val="22"/>
                <w:szCs w:val="22"/>
              </w:rPr>
              <w:t xml:space="preserve">formulace dílčích výzkumných cílů a hypotéz, srozumitelné vysvětlení dalších částí metodologie. </w:t>
            </w:r>
          </w:p>
          <w:p w:rsidR="00B411DB" w:rsidRPr="00C50B27" w:rsidRDefault="00A5503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účelem sběru dat autor použil dva standardizované dotazníky</w:t>
            </w:r>
            <w:r w:rsidR="0089046A">
              <w:rPr>
                <w:sz w:val="22"/>
                <w:szCs w:val="22"/>
              </w:rPr>
              <w:t>. Lze konstatovat, že výsledky výzkumu byly analyzovány a autor se dále v textu věnuje jejich interpretaci.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89046A" w:rsidRPr="0089046A" w:rsidRDefault="0089046A" w:rsidP="00362AB0">
            <w:pPr>
              <w:rPr>
                <w:sz w:val="22"/>
                <w:szCs w:val="22"/>
              </w:rPr>
            </w:pPr>
            <w:r w:rsidRPr="0089046A">
              <w:rPr>
                <w:sz w:val="22"/>
                <w:szCs w:val="22"/>
              </w:rPr>
              <w:t>Z jakého důvodu nelze považovat v práci uváděný způsob ověřování</w:t>
            </w:r>
            <w:r w:rsidR="00E658CC">
              <w:rPr>
                <w:sz w:val="22"/>
                <w:szCs w:val="22"/>
              </w:rPr>
              <w:t xml:space="preserve"> některých </w:t>
            </w:r>
            <w:r w:rsidRPr="0089046A">
              <w:rPr>
                <w:sz w:val="22"/>
                <w:szCs w:val="22"/>
              </w:rPr>
              <w:t xml:space="preserve"> hypotéz (s.</w:t>
            </w:r>
            <w:r w:rsidR="007D1556">
              <w:rPr>
                <w:sz w:val="22"/>
                <w:szCs w:val="22"/>
              </w:rPr>
              <w:t xml:space="preserve"> </w:t>
            </w:r>
            <w:r w:rsidR="00E658CC">
              <w:rPr>
                <w:sz w:val="22"/>
                <w:szCs w:val="22"/>
              </w:rPr>
              <w:t>36-41) za správný</w:t>
            </w:r>
            <w:bookmarkStart w:id="0" w:name="_GoBack"/>
            <w:bookmarkEnd w:id="0"/>
            <w:r w:rsidRPr="0089046A">
              <w:rPr>
                <w:sz w:val="22"/>
                <w:szCs w:val="22"/>
              </w:rPr>
              <w:t>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89046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9046A">
              <w:rPr>
                <w:sz w:val="22"/>
                <w:szCs w:val="22"/>
              </w:rPr>
              <w:t xml:space="preserve"> </w:t>
            </w:r>
            <w:proofErr w:type="gramStart"/>
            <w:r w:rsidR="0089046A">
              <w:rPr>
                <w:sz w:val="22"/>
                <w:szCs w:val="22"/>
              </w:rPr>
              <w:t>12.5.2025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9046A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4A4" w:rsidRDefault="007754A4">
      <w:r>
        <w:separator/>
      </w:r>
    </w:p>
  </w:endnote>
  <w:endnote w:type="continuationSeparator" w:id="0">
    <w:p w:rsidR="007754A4" w:rsidRDefault="0077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4A4" w:rsidRDefault="007754A4">
      <w:r>
        <w:separator/>
      </w:r>
    </w:p>
  </w:footnote>
  <w:footnote w:type="continuationSeparator" w:id="0">
    <w:p w:rsidR="007754A4" w:rsidRDefault="007754A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45E86"/>
    <w:rsid w:val="000868EE"/>
    <w:rsid w:val="0009676D"/>
    <w:rsid w:val="0010664C"/>
    <w:rsid w:val="00170F10"/>
    <w:rsid w:val="0018585B"/>
    <w:rsid w:val="002872BB"/>
    <w:rsid w:val="00362AB0"/>
    <w:rsid w:val="003F5DA2"/>
    <w:rsid w:val="003F71E2"/>
    <w:rsid w:val="00416E87"/>
    <w:rsid w:val="00504794"/>
    <w:rsid w:val="00512982"/>
    <w:rsid w:val="00514664"/>
    <w:rsid w:val="00526D47"/>
    <w:rsid w:val="0055255D"/>
    <w:rsid w:val="005C219A"/>
    <w:rsid w:val="00644F95"/>
    <w:rsid w:val="006847E2"/>
    <w:rsid w:val="0070056B"/>
    <w:rsid w:val="007754A4"/>
    <w:rsid w:val="007B1B5B"/>
    <w:rsid w:val="007B7434"/>
    <w:rsid w:val="007D1556"/>
    <w:rsid w:val="00801A69"/>
    <w:rsid w:val="0089046A"/>
    <w:rsid w:val="008E20AF"/>
    <w:rsid w:val="009F3450"/>
    <w:rsid w:val="00A55030"/>
    <w:rsid w:val="00A72E5D"/>
    <w:rsid w:val="00B411DB"/>
    <w:rsid w:val="00BA3203"/>
    <w:rsid w:val="00C50B27"/>
    <w:rsid w:val="00CC557C"/>
    <w:rsid w:val="00D22535"/>
    <w:rsid w:val="00DC1BF5"/>
    <w:rsid w:val="00E021C7"/>
    <w:rsid w:val="00E34E8D"/>
    <w:rsid w:val="00E52A07"/>
    <w:rsid w:val="00E54CDE"/>
    <w:rsid w:val="00E658CC"/>
    <w:rsid w:val="00E709EA"/>
    <w:rsid w:val="00E83040"/>
    <w:rsid w:val="00F267C9"/>
    <w:rsid w:val="00F519BC"/>
    <w:rsid w:val="00F67612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E56E4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62</TotalTime>
  <Pages>1</Pages>
  <Words>400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23</cp:revision>
  <cp:lastPrinted>2012-04-25T08:21:00Z</cp:lastPrinted>
  <dcterms:created xsi:type="dcterms:W3CDTF">2025-05-13T16:18:00Z</dcterms:created>
  <dcterms:modified xsi:type="dcterms:W3CDTF">2025-05-19T08:34:00Z</dcterms:modified>
</cp:coreProperties>
</file>