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D56435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664F9">
        <w:rPr>
          <w:rFonts w:asciiTheme="minorHAnsi" w:hAnsiTheme="minorHAnsi" w:cstheme="minorHAnsi"/>
          <w:sz w:val="22"/>
          <w:szCs w:val="22"/>
        </w:rPr>
        <w:t xml:space="preserve">Jana </w:t>
      </w:r>
      <w:proofErr w:type="spellStart"/>
      <w:r w:rsidR="001664F9">
        <w:rPr>
          <w:rFonts w:asciiTheme="minorHAnsi" w:hAnsiTheme="minorHAnsi" w:cstheme="minorHAnsi"/>
          <w:sz w:val="22"/>
          <w:szCs w:val="22"/>
        </w:rPr>
        <w:t>Raiskupová</w:t>
      </w:r>
      <w:proofErr w:type="spellEnd"/>
      <w:r w:rsidR="001664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B1D07" w14:textId="49D8BCA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664F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5C5954D" w14:textId="50EDC4D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664F9">
        <w:rPr>
          <w:rFonts w:cstheme="minorHAnsi"/>
        </w:rPr>
        <w:t xml:space="preserve">Analýza marketingové komunikace vybrané společnosti </w:t>
      </w:r>
    </w:p>
    <w:p w14:paraId="07FD52EA" w14:textId="7380426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664F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70556E7" w:rsidR="000E094A" w:rsidRDefault="004913A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FAEC282" w:rsidR="000E094A" w:rsidRDefault="004112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bakalářské práce je stanoven jasně, srozumitelně a v souvislosti s tématem bakalářské práce. Cíl mohl být doplněn i o časovou dimenzi (časový horizont). Metody použité v bakalářské práce jsou vyjmenovány, nejsou však popsány a aplikovány na konkrétní část bakalářské práce. Dílčí cíle jsou formulovány v souladu s hlavním cílem, avšak formulace je „nečtivá“. Byla by vhodnější lepší formulace. </w:t>
            </w:r>
          </w:p>
          <w:p w14:paraId="18946ED6" w14:textId="77777777" w:rsidR="002942D1" w:rsidRDefault="002942D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065F7EE9" w:rsidR="008B781B" w:rsidRPr="000E094A" w:rsidRDefault="004112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úvodu bakalářské práce studentka využívá teoretické poznatky, avšak nelze zde najít žádnou citaci!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4C6C72A" w:rsidR="000E094A" w:rsidRDefault="004112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1B0F253B" w:rsidR="00987B93" w:rsidRDefault="004112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formou literární rešerše. Zde studentka dodržela vytýčenou metodu zpracování. Teoretická část je rozdělena do pěti základních kapitol, které na sebe logicky navazují. V rámci kapitoly „Současné trendy v marketingové komunikaci“, str. 28–31, mohla studentka využívat pouze aktuálnější/novější literární zdroje (nyní je zde nejstarší zdroj z r. 2015). 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8C3F7C9" w:rsidR="000E094A" w:rsidRDefault="005848A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53C4683" w:rsidR="000E094A" w:rsidRDefault="005848A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– analýza – začíná představením organizace, cílové skupiny a představení „persony“ – jako příklad cílové skupiny. Zde můžeme najít nesoulad mezi cílovou skupinou představenou v úvodním odstavci, kde: „… majitelé společností a penzionů, architekti, developeři a realitní makléři, … </w:t>
            </w:r>
            <w:proofErr w:type="gramStart"/>
            <w:r>
              <w:rPr>
                <w:rFonts w:cstheme="minorHAnsi"/>
              </w:rPr>
              <w:t>„ a</w:t>
            </w:r>
            <w:proofErr w:type="gramEnd"/>
            <w:r>
              <w:rPr>
                <w:rFonts w:cstheme="minorHAnsi"/>
              </w:rPr>
              <w:t xml:space="preserve"> persona je představena jako fyzická osoba vlastnící prostornou vilu. Marketingový mix společnosti je popisného charakteru, avšak zpracovaný do detailů. V rámci představení CRM systému (str. 51) mohla studentka uvést i rozdělení zákazníků do segmentů. Takhle se jedná pouze o popis daného systému a pro potřeby bakalářské práce je daná informaci irelevantní. </w:t>
            </w:r>
            <w:r w:rsidR="00710338">
              <w:rPr>
                <w:rFonts w:cstheme="minorHAnsi"/>
              </w:rPr>
              <w:t xml:space="preserve">Analýza mikro a makroprostředí jsou zpracovány na standardní úrovni, opět zde mohla studentka uvést srovnání konkurence, např. formou </w:t>
            </w:r>
            <w:proofErr w:type="spellStart"/>
            <w:r w:rsidR="00710338">
              <w:rPr>
                <w:rFonts w:cstheme="minorHAnsi"/>
              </w:rPr>
              <w:t>benchmarkingu</w:t>
            </w:r>
            <w:proofErr w:type="spellEnd"/>
            <w:r w:rsidR="00710338">
              <w:rPr>
                <w:rFonts w:cstheme="minorHAnsi"/>
              </w:rPr>
              <w:t xml:space="preserve">, a dát dané kapitole „analytický“ rozměř. </w:t>
            </w:r>
          </w:p>
          <w:p w14:paraId="34314D9D" w14:textId="3FC49EAA" w:rsidR="000E094A" w:rsidRPr="000E094A" w:rsidRDefault="0071033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Provedená dotazníková šetření jsou na vysoké kvalitativní úrovni a mohou studentce sloužit jako kvalitní podklad pro návrh doporučení. Jednotlivá šetření jsou i statisticky vyhodnocena.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31F1648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E00A2DA" w:rsidR="000E094A" w:rsidRDefault="004A4D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39EF62E8" w:rsidR="009C7318" w:rsidRPr="000E094A" w:rsidRDefault="002F24B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je na standardní úrovni, studentka zde navrhuje celkem čtyři doporučení, které jsou výsledkem její bakalářské práce. Návrhy jsou reálné, u některých však chybí časová perspektiva či vyčíslení (aspoň rámcové) nákladů.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12EF95F" w:rsidR="000E094A" w:rsidRDefault="007103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89E076" w14:textId="77777777" w:rsidR="00710338" w:rsidRDefault="0071033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bakalářské práce je na standardní úrovni. Mezi formální chyby možno zařadit necitování v úvodu, nedostatečný rozsah závěru. </w:t>
            </w:r>
          </w:p>
          <w:p w14:paraId="7AABEF3B" w14:textId="38381F6F" w:rsidR="000E094A" w:rsidRDefault="0071033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Jednotlivé kapitoly na sebe ale logicky navazují, použitá terminologie je správná.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A861007" w:rsidR="009C7318" w:rsidRDefault="007103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00E81EB3" w:rsidR="00F92C79" w:rsidRPr="000E094A" w:rsidRDefault="0071033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Bakalářská práce je zpracována na téma </w:t>
            </w:r>
            <w:r>
              <w:rPr>
                <w:rFonts w:cstheme="minorHAnsi"/>
              </w:rPr>
              <w:t>Analýza marketingové komunikace vybrané společnosti</w:t>
            </w:r>
            <w:r>
              <w:rPr>
                <w:rFonts w:cstheme="minorHAnsi"/>
              </w:rPr>
              <w:t xml:space="preserve">. Bakalářská práce je kvalitně zpracována, jen zde chybí posun z popisu na analýzu – v některých částech.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8E2F67E" w:rsidR="009C7318" w:rsidRDefault="0071033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zpracovaný benchmarking. </w:t>
      </w:r>
    </w:p>
    <w:p w14:paraId="1991DEDB" w14:textId="026F9421" w:rsidR="005C4ACA" w:rsidRPr="00710338" w:rsidRDefault="0071033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10338">
        <w:rPr>
          <w:rFonts w:cstheme="minorHAnsi"/>
        </w:rPr>
        <w:t xml:space="preserve">Budou Vaše návrhy realizovány?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4E3072FA" w14:textId="71B89A0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1033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1033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5F82E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10338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664F9"/>
    <w:rsid w:val="0024258E"/>
    <w:rsid w:val="002942D1"/>
    <w:rsid w:val="0029651C"/>
    <w:rsid w:val="002D0A34"/>
    <w:rsid w:val="002F24B4"/>
    <w:rsid w:val="002F2936"/>
    <w:rsid w:val="00411228"/>
    <w:rsid w:val="004913A8"/>
    <w:rsid w:val="004A4DB4"/>
    <w:rsid w:val="004D378C"/>
    <w:rsid w:val="00536A7F"/>
    <w:rsid w:val="005848A1"/>
    <w:rsid w:val="005A3B4A"/>
    <w:rsid w:val="005C4ACA"/>
    <w:rsid w:val="0067082B"/>
    <w:rsid w:val="00694399"/>
    <w:rsid w:val="00710338"/>
    <w:rsid w:val="0073639B"/>
    <w:rsid w:val="007553A6"/>
    <w:rsid w:val="0077729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14b5c4b1-a205-4656-bd10-1a2605af84da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95d438d1-2776-4e6f-aa77-0285660b9062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12492A-7CBC-48FB-B016-4AC94BAEC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710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10</cp:revision>
  <cp:lastPrinted>2025-05-28T06:52:00Z</cp:lastPrinted>
  <dcterms:created xsi:type="dcterms:W3CDTF">2025-05-27T12:47:00Z</dcterms:created>
  <dcterms:modified xsi:type="dcterms:W3CDTF">2025-05-28T06:55:00Z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