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8C3F37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7171C">
        <w:rPr>
          <w:rFonts w:asciiTheme="minorHAnsi" w:hAnsiTheme="minorHAnsi" w:cstheme="minorHAnsi"/>
          <w:sz w:val="22"/>
          <w:szCs w:val="22"/>
        </w:rPr>
        <w:t xml:space="preserve">Jana </w:t>
      </w:r>
      <w:proofErr w:type="spellStart"/>
      <w:r w:rsidR="0007171C">
        <w:rPr>
          <w:rFonts w:asciiTheme="minorHAnsi" w:hAnsiTheme="minorHAnsi" w:cstheme="minorHAnsi"/>
          <w:sz w:val="22"/>
          <w:szCs w:val="22"/>
        </w:rPr>
        <w:t>Raiskupová</w:t>
      </w:r>
      <w:proofErr w:type="spellEnd"/>
    </w:p>
    <w:p w14:paraId="01DAD7B2" w14:textId="13BC53B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7171C">
        <w:rPr>
          <w:rFonts w:asciiTheme="minorHAnsi" w:hAnsiTheme="minorHAnsi" w:cstheme="minorHAnsi"/>
          <w:sz w:val="22"/>
          <w:szCs w:val="22"/>
        </w:rPr>
        <w:t xml:space="preserve">Ing. Martina Sasínková, Ph.D. </w:t>
      </w:r>
    </w:p>
    <w:p w14:paraId="43917A2A" w14:textId="1B0DF368" w:rsidR="00037B1A" w:rsidRDefault="00037B1A" w:rsidP="0007171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7171C" w:rsidRPr="0007171C">
        <w:rPr>
          <w:rFonts w:cstheme="minorHAnsi"/>
        </w:rPr>
        <w:t>Analýza marketingové komunikace vybrané</w:t>
      </w:r>
      <w:r w:rsidR="0007171C">
        <w:rPr>
          <w:rFonts w:cstheme="minorHAnsi"/>
        </w:rPr>
        <w:t xml:space="preserve"> </w:t>
      </w:r>
      <w:r w:rsidR="0007171C" w:rsidRPr="0007171C">
        <w:rPr>
          <w:rFonts w:cstheme="minorHAnsi"/>
        </w:rPr>
        <w:t>společnosti</w:t>
      </w:r>
    </w:p>
    <w:p w14:paraId="3F08876F" w14:textId="7FA7B8F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7171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07171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9C527E4" w:rsidR="000E094A" w:rsidRDefault="0007171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250D2A79" w:rsidR="000E094A" w:rsidRPr="0007171C" w:rsidRDefault="0007171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7171C">
              <w:rPr>
                <w:rFonts w:cstheme="minorHAnsi"/>
                <w:i/>
                <w:sz w:val="20"/>
              </w:rPr>
              <w:t>Bakalářská práce se věnuje tématu marketingové komunikace společnosti CANADIANA s.r.o. a má jasně formulovaný hlavní cíl – analyzovat současný stav marketingové komunikace společnosti a navrhnout konkrétní doporučení ke zlepšení. Tento cíl je v souladu s tématem práce, srozumitelně definovaný a přiměřený rozsahu a úrovni bakalářské práce.</w:t>
            </w:r>
            <w:r w:rsidRPr="0007171C">
              <w:rPr>
                <w:rFonts w:cstheme="minorHAnsi"/>
                <w:i/>
                <w:sz w:val="20"/>
              </w:rPr>
              <w:t xml:space="preserve"> </w:t>
            </w:r>
            <w:r w:rsidRPr="0007171C">
              <w:rPr>
                <w:rFonts w:cstheme="minorHAnsi"/>
                <w:i/>
                <w:sz w:val="20"/>
              </w:rPr>
              <w:t>Autorka dále stanovila tři konkrétní dílčí cíle, které byly přehledně formulovány ve formě výzkumných hypotéz. Tento přístup přispívá ke strukturovanému a analytickému vedení praktické části.</w:t>
            </w:r>
            <w:r w:rsidRPr="0007171C">
              <w:rPr>
                <w:rFonts w:cstheme="minorHAnsi"/>
                <w:i/>
                <w:sz w:val="20"/>
              </w:rPr>
              <w:t xml:space="preserve"> </w:t>
            </w:r>
            <w:r w:rsidRPr="0007171C">
              <w:rPr>
                <w:rFonts w:cstheme="minorHAnsi"/>
                <w:i/>
                <w:sz w:val="20"/>
              </w:rPr>
              <w:t>Použité metody zpracování práce jsou vhodně zvolené.</w:t>
            </w:r>
            <w:r w:rsidRPr="0007171C">
              <w:rPr>
                <w:rFonts w:cstheme="minorHAnsi"/>
                <w:i/>
                <w:sz w:val="20"/>
              </w:rPr>
              <w:t xml:space="preserve"> </w:t>
            </w:r>
            <w:r w:rsidRPr="0007171C">
              <w:rPr>
                <w:rFonts w:cstheme="minorHAnsi"/>
                <w:i/>
                <w:sz w:val="20"/>
              </w:rPr>
              <w:t>Kvantitativní výzkum je dobře promyšlený</w:t>
            </w:r>
            <w:r>
              <w:rPr>
                <w:rFonts w:cstheme="minorHAnsi"/>
                <w:i/>
                <w:sz w:val="20"/>
              </w:rPr>
              <w:t>.</w:t>
            </w:r>
            <w:r w:rsidRPr="0007171C">
              <w:rPr>
                <w:rFonts w:cstheme="minorHAnsi"/>
                <w:i/>
                <w:sz w:val="20"/>
              </w:rPr>
              <w:t xml:space="preserve"> Analýza výsledků je podpořena vhodně zvolenými statistickými metodami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43AFB5" w:rsidR="000E094A" w:rsidRDefault="008659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248F8663" w:rsidR="000E094A" w:rsidRPr="00865910" w:rsidRDefault="008659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65910">
              <w:rPr>
                <w:rFonts w:cstheme="minorHAnsi"/>
                <w:i/>
                <w:sz w:val="20"/>
              </w:rPr>
              <w:t xml:space="preserve">Použité zdroje jsou obecně vhodné, ale pro hlubší rešerši by bylo možné rozšířit výběr zejména o </w:t>
            </w:r>
            <w:r w:rsidR="00797BBF">
              <w:rPr>
                <w:rFonts w:cstheme="minorHAnsi"/>
                <w:i/>
                <w:sz w:val="20"/>
              </w:rPr>
              <w:t>aktuální</w:t>
            </w:r>
            <w:r w:rsidRPr="00865910">
              <w:rPr>
                <w:rFonts w:cstheme="minorHAnsi"/>
                <w:i/>
                <w:sz w:val="20"/>
              </w:rPr>
              <w:t xml:space="preserve"> zahraniční odbornou literaturu (např. z vědeckých databází nebo marketingových žurnálů), která by posílila odbornou úroveň práce</w:t>
            </w:r>
            <w:r w:rsidRPr="00865910">
              <w:rPr>
                <w:rFonts w:cstheme="minorHAnsi"/>
                <w:i/>
                <w:sz w:val="20"/>
              </w:rPr>
              <w:t xml:space="preserve">. </w:t>
            </w:r>
            <w:r w:rsidRPr="00865910">
              <w:rPr>
                <w:rFonts w:cstheme="minorHAnsi"/>
                <w:i/>
                <w:sz w:val="20"/>
              </w:rPr>
              <w:t>Způsob citování je vesměs adekvátní a odpovídá předepsané normě.</w:t>
            </w:r>
            <w:r w:rsidRPr="00865910">
              <w:rPr>
                <w:rFonts w:cstheme="minorHAnsi"/>
                <w:i/>
                <w:sz w:val="20"/>
              </w:rPr>
              <w:t xml:space="preserve"> </w:t>
            </w:r>
            <w:r w:rsidRPr="00865910">
              <w:rPr>
                <w:rFonts w:cstheme="minorHAnsi"/>
                <w:i/>
                <w:sz w:val="20"/>
              </w:rPr>
              <w:t>Teoretická část je věcně správná, tematicky přiměřeně široká</w:t>
            </w:r>
            <w:r w:rsidRPr="00865910">
              <w:rPr>
                <w:rFonts w:cstheme="minorHAnsi"/>
                <w:i/>
                <w:sz w:val="20"/>
              </w:rPr>
              <w:t>.</w:t>
            </w:r>
            <w:r>
              <w:rPr>
                <w:rFonts w:cstheme="minorHAnsi"/>
                <w:i/>
                <w:sz w:val="20"/>
              </w:rPr>
              <w:t xml:space="preserve"> Nejstarší literaturou je literatura z roku 2015.</w:t>
            </w:r>
            <w:r w:rsidR="00797BBF">
              <w:rPr>
                <w:rFonts w:cstheme="minorHAnsi"/>
                <w:i/>
                <w:sz w:val="20"/>
              </w:rPr>
              <w:t xml:space="preserve"> Celkově teoretická část práce odpovídá standardům bakalářské práce.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BC2895" w:rsidR="000E094A" w:rsidRDefault="00797B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22B5C304" w:rsidR="000E094A" w:rsidRPr="00865910" w:rsidRDefault="008659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65910">
              <w:rPr>
                <w:rFonts w:cstheme="minorHAnsi"/>
                <w:i/>
                <w:sz w:val="20"/>
              </w:rPr>
              <w:t>Praktická část práce využívá teoretické poznatky smysluplně a ve většině případů je dokáže vhodně aplikovat. Dotazníkové šetření je kvalitně navržené, rozdělené do dvou samostatných skupin respondentů</w:t>
            </w:r>
            <w:r w:rsidRPr="00865910">
              <w:rPr>
                <w:rFonts w:cstheme="minorHAnsi"/>
                <w:i/>
                <w:sz w:val="20"/>
              </w:rPr>
              <w:t xml:space="preserve"> </w:t>
            </w:r>
            <w:r w:rsidRPr="00865910">
              <w:rPr>
                <w:rFonts w:cstheme="minorHAnsi"/>
                <w:i/>
                <w:sz w:val="20"/>
              </w:rPr>
              <w:t>a přináší relevantní data pro vyhodnocení vnímání marketingové komunikace</w:t>
            </w:r>
            <w:r w:rsidRPr="00865910">
              <w:rPr>
                <w:rFonts w:cstheme="minorHAnsi"/>
                <w:i/>
                <w:sz w:val="20"/>
              </w:rPr>
              <w:t xml:space="preserve">. </w:t>
            </w:r>
            <w:r w:rsidRPr="00865910">
              <w:rPr>
                <w:rFonts w:cstheme="minorHAnsi"/>
                <w:i/>
                <w:sz w:val="20"/>
              </w:rPr>
              <w:t>Rezervy však vykazuje část věnovaná analýze konkurence. Ta postrádá potřebnou hloubku a širší kontext, zejména pokud jde o oblast marketingové komunikace, na kterou je práce zaměřena</w:t>
            </w:r>
            <w:r w:rsidRPr="00865910">
              <w:rPr>
                <w:rFonts w:cstheme="minorHAnsi"/>
                <w:i/>
                <w:sz w:val="20"/>
              </w:rPr>
              <w:t xml:space="preserve">. </w:t>
            </w:r>
            <w:r w:rsidRPr="00865910">
              <w:rPr>
                <w:rFonts w:cstheme="minorHAnsi"/>
                <w:i/>
                <w:sz w:val="20"/>
              </w:rPr>
              <w:t>Přestože závěry vycházející z dotazníkového šetření jsou dobře podložené, celkový obraz by byl přesvědčivější při hlubší a cílenější konkurenční analýze.</w:t>
            </w:r>
          </w:p>
          <w:p w14:paraId="303103B0" w14:textId="77777777" w:rsidR="000E094A" w:rsidRPr="0086591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02290D8" w:rsidR="000E094A" w:rsidRDefault="008659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5F01E966" w:rsidR="000E094A" w:rsidRPr="00865910" w:rsidRDefault="008659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65910">
              <w:rPr>
                <w:rFonts w:cstheme="minorHAnsi"/>
                <w:i/>
                <w:sz w:val="20"/>
              </w:rPr>
              <w:t>Návrhová část práce logicky navazuje na teoretická východiska i na výsledky provedených analýz, zejména dotazníkového šetření. Autorka prokazuje schopnost propojit teoretické poznatky s praktickými zjištěními, přičemž jednotlivé návrhy reflektují jak preference cílových skupin, tak identifikované rezervy v marketingové komunikaci společnosti.</w:t>
            </w:r>
            <w:r w:rsidRPr="00865910">
              <w:rPr>
                <w:rFonts w:cstheme="minorHAnsi"/>
                <w:i/>
                <w:sz w:val="20"/>
              </w:rPr>
              <w:t xml:space="preserve"> </w:t>
            </w:r>
            <w:r w:rsidRPr="00865910">
              <w:rPr>
                <w:rFonts w:cstheme="minorHAnsi"/>
                <w:i/>
                <w:sz w:val="20"/>
              </w:rPr>
              <w:t>Práce splňuje stanovené cíle, a to jak na úrovni analýzy současného stavu, tak na úrovni návrhů na jeho zlepšení. Diskuze výsledků je přítomna zejména v praktické části, nicméně by bylo možné ještě více rozvinout kritické zhodnocení přínosů a možných rizik navrhovaných opatření</w:t>
            </w:r>
            <w:r w:rsidRPr="00865910">
              <w:rPr>
                <w:rFonts w:cstheme="minorHAnsi"/>
                <w:i/>
                <w:sz w:val="20"/>
              </w:rP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B0E2D26" w:rsidR="000E094A" w:rsidRDefault="008659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54DFB215" w:rsidR="000E094A" w:rsidRPr="000E094A" w:rsidRDefault="0086591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94EFD">
              <w:rPr>
                <w:rFonts w:cstheme="minorHAnsi"/>
                <w:i/>
                <w:sz w:val="20"/>
              </w:rPr>
              <w:t xml:space="preserve">Odborná terminologie je v práci využívána </w:t>
            </w:r>
            <w:r>
              <w:rPr>
                <w:rFonts w:cstheme="minorHAnsi"/>
                <w:i/>
                <w:sz w:val="20"/>
              </w:rPr>
              <w:t>správně. P</w:t>
            </w:r>
            <w:r w:rsidRPr="00894EFD">
              <w:rPr>
                <w:rFonts w:cstheme="minorHAnsi"/>
                <w:i/>
                <w:sz w:val="20"/>
              </w:rPr>
              <w:t xml:space="preserve">o jazykové stránce je práce srozumitelná a čtivá, </w:t>
            </w:r>
            <w:r>
              <w:rPr>
                <w:rFonts w:cstheme="minorHAnsi"/>
                <w:i/>
                <w:sz w:val="20"/>
              </w:rPr>
              <w:t xml:space="preserve">formální stránka i grafické vyjádření odpovídají standardům bakalářských prací.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6EF6D1" w:rsidR="009C7318" w:rsidRDefault="00797B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413B04B" w14:textId="77777777" w:rsidR="009D67D5" w:rsidRDefault="0086591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65910">
              <w:rPr>
                <w:rFonts w:cstheme="minorHAnsi"/>
              </w:rPr>
              <w:t xml:space="preserve">Práce je </w:t>
            </w:r>
            <w:r w:rsidRPr="00865910">
              <w:rPr>
                <w:rFonts w:cstheme="minorHAnsi"/>
              </w:rPr>
              <w:t>argumentačně podložena, logicky strukturovaná a jasně vychází z provedeného výzkumu i teorie. Návrhy odpovídají cílům práce a přinášejí praktický přínos pro zvolenou firmu. Mírné posílení diskuze by však mohlo zvýšit analytickou hloubku a kritickou reflexi výsledků.</w:t>
            </w:r>
          </w:p>
          <w:p w14:paraId="70DED920" w14:textId="1305BAA5" w:rsidR="00865910" w:rsidRPr="000E094A" w:rsidRDefault="0086591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FC306B4" w:rsidR="009C7318" w:rsidRDefault="0051565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1565A">
        <w:rPr>
          <w:rFonts w:cstheme="minorHAnsi"/>
        </w:rPr>
        <w:t>Jaké konkrétní ukazatele nebo metriky by společnost mohla sledovat, aby vyhodnotila úspěšnost implementace navržených komunikačních opatření (např. 3D showroom nebo live chat)?</w:t>
      </w:r>
    </w:p>
    <w:p w14:paraId="55DA52BC" w14:textId="08E74148" w:rsidR="005C4ACA" w:rsidRDefault="0051565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z výsledků dotazníkového šetření vybraná firma hodnotila jako nejvíce přínosné? </w:t>
      </w:r>
    </w:p>
    <w:p w14:paraId="1991DEDB" w14:textId="01F0247C" w:rsidR="005C4ACA" w:rsidRPr="005C4ACA" w:rsidRDefault="0051565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1565A">
        <w:rPr>
          <w:rFonts w:cstheme="minorHAnsi"/>
        </w:rPr>
        <w:t>Jakým způsobem by mohla společnost v budoucnu dále rozvíjet personalizaci marketingové komunikace na základě výsledků Vašeho dotazníkového šetření?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C37C04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51565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51565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0A6E7C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51565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4572E1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51565A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951D3" w14:textId="77777777" w:rsidR="00D32E3A" w:rsidRDefault="00D32E3A" w:rsidP="00A40E93">
      <w:pPr>
        <w:spacing w:after="0" w:line="240" w:lineRule="auto"/>
      </w:pPr>
      <w:r>
        <w:separator/>
      </w:r>
    </w:p>
  </w:endnote>
  <w:endnote w:type="continuationSeparator" w:id="0">
    <w:p w14:paraId="22DCA01B" w14:textId="77777777" w:rsidR="00D32E3A" w:rsidRDefault="00D32E3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BE06" w14:textId="77777777" w:rsidR="00D32E3A" w:rsidRDefault="00D32E3A" w:rsidP="00A40E93">
      <w:pPr>
        <w:spacing w:after="0" w:line="240" w:lineRule="auto"/>
      </w:pPr>
      <w:r>
        <w:separator/>
      </w:r>
    </w:p>
  </w:footnote>
  <w:footnote w:type="continuationSeparator" w:id="0">
    <w:p w14:paraId="143C083B" w14:textId="77777777" w:rsidR="00D32E3A" w:rsidRDefault="00D32E3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075834">
    <w:abstractNumId w:val="0"/>
  </w:num>
  <w:num w:numId="2" w16cid:durableId="623271592">
    <w:abstractNumId w:val="3"/>
  </w:num>
  <w:num w:numId="3" w16cid:durableId="499853509">
    <w:abstractNumId w:val="2"/>
  </w:num>
  <w:num w:numId="4" w16cid:durableId="389571900">
    <w:abstractNumId w:val="1"/>
  </w:num>
  <w:num w:numId="5" w16cid:durableId="562184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7171C"/>
    <w:rsid w:val="000E094A"/>
    <w:rsid w:val="00173FE7"/>
    <w:rsid w:val="001900AB"/>
    <w:rsid w:val="0024258E"/>
    <w:rsid w:val="0029651C"/>
    <w:rsid w:val="004D378C"/>
    <w:rsid w:val="0051565A"/>
    <w:rsid w:val="005503AB"/>
    <w:rsid w:val="005C4ACA"/>
    <w:rsid w:val="0067082B"/>
    <w:rsid w:val="00694399"/>
    <w:rsid w:val="0073639B"/>
    <w:rsid w:val="007553A6"/>
    <w:rsid w:val="00797BBF"/>
    <w:rsid w:val="0085398A"/>
    <w:rsid w:val="00865910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32E3A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503AB"/>
    <w:rsid w:val="00594CC3"/>
    <w:rsid w:val="005E083B"/>
    <w:rsid w:val="007E0E05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678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4</cp:revision>
  <cp:lastPrinted>2022-03-14T11:55:00Z</cp:lastPrinted>
  <dcterms:created xsi:type="dcterms:W3CDTF">2025-05-30T11:12:00Z</dcterms:created>
  <dcterms:modified xsi:type="dcterms:W3CDTF">2025-05-30T11:28:00Z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