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C12B4D6" w:rsidR="00025BF3" w:rsidRDefault="00025BF3" w:rsidP="006A5A3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A5A3A">
        <w:rPr>
          <w:rFonts w:asciiTheme="minorHAnsi" w:hAnsiTheme="minorHAnsi" w:cstheme="minorHAnsi"/>
          <w:sz w:val="22"/>
          <w:szCs w:val="22"/>
        </w:rPr>
        <w:t>Anna Rýdlová</w:t>
      </w:r>
    </w:p>
    <w:p w14:paraId="7BEB1D07" w14:textId="2BBE552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A5A3A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68A33BE9" w14:textId="6DEC2838" w:rsidR="006A5A3A" w:rsidRDefault="00025BF3" w:rsidP="006A5A3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6A5A3A">
        <w:rPr>
          <w:rFonts w:asciiTheme="minorHAnsi" w:hAnsiTheme="minorHAnsi" w:cstheme="minorHAnsi"/>
          <w:sz w:val="22"/>
          <w:szCs w:val="22"/>
        </w:rPr>
        <w:t xml:space="preserve">Téma BP: </w:t>
      </w:r>
      <w:r w:rsidR="006A5A3A" w:rsidRPr="006A5A3A">
        <w:rPr>
          <w:rFonts w:asciiTheme="minorHAnsi" w:hAnsiTheme="minorHAnsi" w:cstheme="minorHAnsi"/>
          <w:sz w:val="22"/>
          <w:szCs w:val="22"/>
        </w:rPr>
        <w:t>Porovnání faktorů motivace v</w:t>
      </w:r>
      <w:r w:rsidR="006A5A3A">
        <w:rPr>
          <w:rFonts w:asciiTheme="minorHAnsi" w:hAnsiTheme="minorHAnsi" w:cstheme="minorHAnsi"/>
          <w:sz w:val="22"/>
          <w:szCs w:val="22"/>
        </w:rPr>
        <w:t> </w:t>
      </w:r>
      <w:r w:rsidR="006A5A3A" w:rsidRPr="006A5A3A">
        <w:rPr>
          <w:rFonts w:asciiTheme="minorHAnsi" w:hAnsiTheme="minorHAnsi" w:cstheme="minorHAnsi"/>
          <w:sz w:val="22"/>
          <w:szCs w:val="22"/>
        </w:rPr>
        <w:t>podnikovém</w:t>
      </w:r>
      <w:r w:rsidR="006A5A3A">
        <w:rPr>
          <w:rFonts w:asciiTheme="minorHAnsi" w:hAnsiTheme="minorHAnsi" w:cstheme="minorHAnsi"/>
          <w:sz w:val="22"/>
          <w:szCs w:val="22"/>
        </w:rPr>
        <w:t xml:space="preserve"> </w:t>
      </w:r>
      <w:r w:rsidR="006A5A3A" w:rsidRPr="006A5A3A">
        <w:rPr>
          <w:rFonts w:asciiTheme="minorHAnsi" w:hAnsiTheme="minorHAnsi" w:cstheme="minorHAnsi"/>
          <w:sz w:val="22"/>
          <w:szCs w:val="22"/>
        </w:rPr>
        <w:t>prostředí ve vybraném podniku</w:t>
      </w:r>
    </w:p>
    <w:p w14:paraId="07FD52EA" w14:textId="1B628EA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6A5A3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A5A3A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B91D8AE" w:rsidR="000E094A" w:rsidRDefault="004D58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E33A22" w14:textId="22224E78" w:rsidR="006A5A3A" w:rsidRPr="008B781B" w:rsidRDefault="006A5A3A" w:rsidP="006A5A3A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Bakalářská práce má jasně definovaný cíl</w:t>
            </w:r>
            <w:r>
              <w:rPr>
                <w:rFonts w:cstheme="minorHAnsi"/>
                <w:i/>
                <w:sz w:val="20"/>
              </w:rPr>
              <w:t xml:space="preserve"> a to </w:t>
            </w:r>
            <w:r w:rsidRPr="006A5A3A">
              <w:rPr>
                <w:rFonts w:cstheme="minorHAnsi"/>
                <w:i/>
                <w:sz w:val="20"/>
              </w:rPr>
              <w:t>zjistit, co motivuje různé generace v pracovním prostředí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 w:rsidR="004D5825">
              <w:rPr>
                <w:rFonts w:cstheme="minorHAnsi"/>
                <w:i/>
                <w:sz w:val="20"/>
              </w:rPr>
              <w:t xml:space="preserve">Cíl práce není SMART. </w:t>
            </w:r>
            <w:r>
              <w:rPr>
                <w:rFonts w:cstheme="minorHAnsi"/>
                <w:i/>
                <w:sz w:val="20"/>
              </w:rPr>
              <w:t xml:space="preserve">Praktická část je založena na </w:t>
            </w:r>
            <w:r w:rsidRPr="006A5A3A">
              <w:rPr>
                <w:rFonts w:cstheme="minorHAnsi"/>
                <w:i/>
                <w:sz w:val="20"/>
              </w:rPr>
              <w:t>kvantitativním výzkumu pomocí dotazníkového šetření, přičemž získaná data byla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6A5A3A">
              <w:rPr>
                <w:rFonts w:cstheme="minorHAnsi"/>
                <w:i/>
                <w:sz w:val="20"/>
              </w:rPr>
              <w:t>analyzována s pomocí statistických nástrojů</w:t>
            </w:r>
            <w:r>
              <w:rPr>
                <w:rFonts w:cstheme="minorHAnsi"/>
                <w:i/>
                <w:sz w:val="20"/>
              </w:rPr>
              <w:t xml:space="preserve">. Zvolené metody a postupy použité pro naplnění cíle práce jsou adekvátní.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8AF7BDC" w:rsidR="000E094A" w:rsidRDefault="006A5A3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D97F54" w14:textId="16702F30" w:rsidR="006A5A3A" w:rsidRPr="008B781B" w:rsidRDefault="006A5A3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865910">
              <w:rPr>
                <w:rFonts w:cstheme="minorHAnsi"/>
                <w:i/>
                <w:sz w:val="20"/>
              </w:rPr>
              <w:t xml:space="preserve">Použité zdroje jsou obecně vhodné, ale pro hlubší rešerši by bylo možné rozšířit výběr zejména o </w:t>
            </w:r>
            <w:r>
              <w:rPr>
                <w:rFonts w:cstheme="minorHAnsi"/>
                <w:i/>
                <w:sz w:val="20"/>
              </w:rPr>
              <w:t>aktuální</w:t>
            </w:r>
            <w:r w:rsidRPr="00865910">
              <w:rPr>
                <w:rFonts w:cstheme="minorHAnsi"/>
                <w:i/>
                <w:sz w:val="20"/>
              </w:rPr>
              <w:t xml:space="preserve"> zahraniční odbornou literaturu (např. z vědeckých databází nebo marketingových žurnálů), která by posílila odbornou úroveň práce. Způsob citování je adekvátní a odpovídá předepsané normě.</w:t>
            </w:r>
            <w:r>
              <w:rPr>
                <w:rFonts w:cstheme="minorHAnsi"/>
                <w:i/>
                <w:sz w:val="20"/>
              </w:rPr>
              <w:t xml:space="preserve"> Nejstarší literaturou je literatura z roku 2009. </w:t>
            </w:r>
            <w:r w:rsidR="00EB4AA3">
              <w:rPr>
                <w:rFonts w:cstheme="minorHAnsi"/>
                <w:i/>
                <w:sz w:val="20"/>
              </w:rPr>
              <w:t>Jinak ale postupuje od celku k úzkému problému.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33FC979" w:rsidR="000E094A" w:rsidRDefault="004D58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6AD8D9E5" w:rsidR="000E094A" w:rsidRPr="000E094A" w:rsidRDefault="00EB4AA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Studentka využívá poznatků z teorie a prakticky ji aplikuje, popis postupu aplikace metod je dostatečný a studentka přistupuje ke zhodnocení </w:t>
            </w:r>
            <w:r>
              <w:rPr>
                <w:rFonts w:cstheme="minorHAnsi"/>
                <w:i/>
                <w:sz w:val="20"/>
              </w:rPr>
              <w:t xml:space="preserve">analytické části správně. U SWOT analýzy vidím nesoulad mezi externími a interními faktory. Ne všechny příležitosti jsou externího rázu.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875E6E4" w:rsidR="000E094A" w:rsidRDefault="004D58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C416ACC" w:rsidR="000E094A" w:rsidRPr="000E094A" w:rsidRDefault="004D582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65910">
              <w:rPr>
                <w:rFonts w:cstheme="minorHAnsi"/>
                <w:i/>
                <w:sz w:val="20"/>
              </w:rPr>
              <w:t>Návrhová část práce logicky navazuje na teoretická východiska i na výsledky provedených analýz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>
              <w:rPr>
                <w:rFonts w:cstheme="minorHAnsi"/>
                <w:i/>
                <w:sz w:val="20"/>
              </w:rPr>
              <w:t>Oceňuji praktické a do praxe jednoduše proveditelné změny.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0936611" w:rsidR="000E094A" w:rsidRDefault="004D58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30F21BE2" w:rsidR="000E094A" w:rsidRPr="000E094A" w:rsidRDefault="004D582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94EFD">
              <w:rPr>
                <w:rFonts w:cstheme="minorHAnsi"/>
                <w:i/>
                <w:sz w:val="20"/>
              </w:rPr>
              <w:t xml:space="preserve">Odborná terminologie je v práci využívána </w:t>
            </w:r>
            <w:r>
              <w:rPr>
                <w:rFonts w:cstheme="minorHAnsi"/>
                <w:i/>
                <w:sz w:val="20"/>
              </w:rPr>
              <w:t>správně. P</w:t>
            </w:r>
            <w:r w:rsidRPr="00894EFD">
              <w:rPr>
                <w:rFonts w:cstheme="minorHAnsi"/>
                <w:i/>
                <w:sz w:val="20"/>
              </w:rPr>
              <w:t>o jazykové stránce je práce srozumitelná a čtivá</w:t>
            </w:r>
            <w:r>
              <w:rPr>
                <w:rFonts w:cstheme="minorHAnsi"/>
                <w:i/>
                <w:sz w:val="20"/>
              </w:rPr>
              <w:t>, pouze s drobnými nedostatky</w:t>
            </w:r>
            <w:r>
              <w:rPr>
                <w:rFonts w:cstheme="minorHAnsi"/>
                <w:i/>
                <w:sz w:val="20"/>
              </w:rPr>
              <w:t xml:space="preserve">, </w:t>
            </w:r>
            <w:r>
              <w:rPr>
                <w:rFonts w:cstheme="minorHAnsi"/>
                <w:i/>
                <w:sz w:val="20"/>
              </w:rPr>
              <w:t>formální stránka i grafické vyjádření odpovídají standardům bakalářských prací.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67A47C2" w:rsidR="009C7318" w:rsidRDefault="004D58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57461ECF" w14:textId="64C4885F" w:rsidR="004D5825" w:rsidRPr="000E094A" w:rsidRDefault="004D5825" w:rsidP="004D582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Oceňuji </w:t>
            </w:r>
            <w:r>
              <w:rPr>
                <w:rFonts w:cstheme="minorHAnsi"/>
                <w:i/>
                <w:sz w:val="20"/>
              </w:rPr>
              <w:t xml:space="preserve">studentky praktický pohled na práci a její propojenost s teorií. </w:t>
            </w:r>
          </w:p>
          <w:p w14:paraId="4FC68188" w14:textId="3C76CCA0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C3B05E4" w:rsidR="009C7318" w:rsidRDefault="004D582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 měl znít správně definovaný cíl, tak aby reflektoval metodu SMART?</w:t>
      </w:r>
    </w:p>
    <w:p w14:paraId="55DA52BC" w14:textId="2E1118EE" w:rsidR="005C4ACA" w:rsidRDefault="004D582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Příležitosti u SWOT analýzy – jak by měly znít, aby byly všechny externího rázu?</w:t>
      </w:r>
    </w:p>
    <w:p w14:paraId="1991DEDB" w14:textId="64989099" w:rsidR="005C4ACA" w:rsidRPr="005C4ACA" w:rsidRDefault="004D582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navrhovaných opatření společnost využije?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D0DA4A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4D582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4D582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AE5D3C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4D582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E9EBD" w14:textId="77777777" w:rsidR="00947BA0" w:rsidRDefault="00947BA0" w:rsidP="00A40E93">
      <w:pPr>
        <w:spacing w:after="0" w:line="240" w:lineRule="auto"/>
      </w:pPr>
      <w:r>
        <w:separator/>
      </w:r>
    </w:p>
  </w:endnote>
  <w:endnote w:type="continuationSeparator" w:id="0">
    <w:p w14:paraId="7D859D7A" w14:textId="77777777" w:rsidR="00947BA0" w:rsidRDefault="00947BA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A955A" w14:textId="77777777" w:rsidR="00947BA0" w:rsidRDefault="00947BA0" w:rsidP="00A40E93">
      <w:pPr>
        <w:spacing w:after="0" w:line="240" w:lineRule="auto"/>
      </w:pPr>
      <w:r>
        <w:separator/>
      </w:r>
    </w:p>
  </w:footnote>
  <w:footnote w:type="continuationSeparator" w:id="0">
    <w:p w14:paraId="5B5D82ED" w14:textId="77777777" w:rsidR="00947BA0" w:rsidRDefault="00947BA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160813">
    <w:abstractNumId w:val="0"/>
  </w:num>
  <w:num w:numId="2" w16cid:durableId="2056616023">
    <w:abstractNumId w:val="3"/>
  </w:num>
  <w:num w:numId="3" w16cid:durableId="1092433331">
    <w:abstractNumId w:val="2"/>
  </w:num>
  <w:num w:numId="4" w16cid:durableId="732702132">
    <w:abstractNumId w:val="1"/>
  </w:num>
  <w:num w:numId="5" w16cid:durableId="9626604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4D378C"/>
    <w:rsid w:val="004D5825"/>
    <w:rsid w:val="005503AB"/>
    <w:rsid w:val="005A3B4A"/>
    <w:rsid w:val="005C4ACA"/>
    <w:rsid w:val="0067082B"/>
    <w:rsid w:val="00694399"/>
    <w:rsid w:val="006A5A3A"/>
    <w:rsid w:val="0073639B"/>
    <w:rsid w:val="007553A6"/>
    <w:rsid w:val="007F1BC8"/>
    <w:rsid w:val="0085398A"/>
    <w:rsid w:val="008B781B"/>
    <w:rsid w:val="00947BA0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B4AA3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503AB"/>
    <w:rsid w:val="005E083B"/>
    <w:rsid w:val="00986CC7"/>
    <w:rsid w:val="00A403A2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426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2</cp:revision>
  <cp:lastPrinted>2022-03-14T11:55:00Z</cp:lastPrinted>
  <dcterms:created xsi:type="dcterms:W3CDTF">2025-05-30T14:24:00Z</dcterms:created>
  <dcterms:modified xsi:type="dcterms:W3CDTF">2025-05-30T14:24:00Z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