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E87B9F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228A8">
        <w:rPr>
          <w:rFonts w:asciiTheme="minorHAnsi" w:hAnsiTheme="minorHAnsi" w:cstheme="minorHAnsi"/>
          <w:sz w:val="22"/>
          <w:szCs w:val="22"/>
        </w:rPr>
        <w:t xml:space="preserve">Monika Skovajsová </w:t>
      </w:r>
    </w:p>
    <w:p w14:paraId="7BEB1D07" w14:textId="71F773F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228A8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05C5954D" w14:textId="187D61D8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proofErr w:type="spellStart"/>
      <w:r w:rsidR="000228A8">
        <w:rPr>
          <w:rFonts w:cstheme="minorHAnsi"/>
        </w:rPr>
        <w:t>Event</w:t>
      </w:r>
      <w:proofErr w:type="spellEnd"/>
      <w:r w:rsidR="000228A8">
        <w:rPr>
          <w:rFonts w:cstheme="minorHAnsi"/>
        </w:rPr>
        <w:t xml:space="preserve"> marketing prostřednictvím sociálních médií ve vybrané společnosti </w:t>
      </w:r>
    </w:p>
    <w:p w14:paraId="07FD52EA" w14:textId="58DBE0C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228A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A988972" w:rsidR="000E094A" w:rsidRDefault="000228A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3FC73FFC" w:rsidR="000E094A" w:rsidRDefault="000228A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bakalářské práce jsou formulovány jasně a v souladu s tématem bakalářské práce. Metody zpracování mohly být rozebrány podrobněji, do větších detailů. Hypotézy jsou stanoveny v souladu s cílem bakalářské práce, stejně tak s tématem bakalářské práce. </w:t>
            </w:r>
          </w:p>
          <w:p w14:paraId="027B93AE" w14:textId="77777777" w:rsidR="000228A8" w:rsidRDefault="000228A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9EE8388" w14:textId="25B0961D" w:rsidR="000228A8" w:rsidRPr="000E094A" w:rsidRDefault="000228A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úvodu studentka uvádí teoretické informace, které však nejsou citovány (str. 13, první odstavec). 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160D4AE" w:rsidR="000E094A" w:rsidRDefault="005F37F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228301AF" w:rsidR="000E094A" w:rsidRDefault="005F37F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</w:t>
            </w:r>
            <w:r w:rsidR="00F07DB7">
              <w:rPr>
                <w:rFonts w:cstheme="minorHAnsi"/>
              </w:rPr>
              <w:t xml:space="preserve"> část</w:t>
            </w:r>
            <w:r>
              <w:rPr>
                <w:rFonts w:cstheme="minorHAnsi"/>
              </w:rPr>
              <w:t xml:space="preserve"> je logicky rozčleněna do čtyř hlavních kapitol. Jednotlivé kapitoly na sebe logicky navazují. Studentka však měla zpracovat teoretickou část formou literární rešerše, což není. Vyskytují se zde velké části citované z jednoho zdroje, nelze zde najít srovnání názorových stanovisek jednotlivých autorů. Použitá literatura mohla být v určitých částech aktuálnější. </w:t>
            </w:r>
          </w:p>
          <w:p w14:paraId="3C610C88" w14:textId="68CF2F14" w:rsidR="005F37F5" w:rsidRPr="000E094A" w:rsidRDefault="005F37F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Pátá kapitola v rámci teoretické části je věnována shrnutí teoretické části, kde studentka výstižně sumarizuje hlavní teoretické myšlenky.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82C35AF" w:rsidR="000E094A" w:rsidRDefault="009A10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187EC151" w:rsidR="000E094A" w:rsidRDefault="007F139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úvodu analytické části studentka představuje organizaci, včetně základních charakteristik, popisu webové stránky a sociálních sítí. V rámci popisu </w:t>
            </w:r>
            <w:proofErr w:type="spellStart"/>
            <w:r>
              <w:rPr>
                <w:rFonts w:cstheme="minorHAnsi"/>
              </w:rPr>
              <w:t>event</w:t>
            </w:r>
            <w:proofErr w:type="spellEnd"/>
            <w:r>
              <w:rPr>
                <w:rFonts w:cstheme="minorHAnsi"/>
              </w:rPr>
              <w:t xml:space="preserve"> marketingu mohla studentka využít konkrétní data – časové, nákladové</w:t>
            </w:r>
            <w:r w:rsidR="00AC2884">
              <w:rPr>
                <w:rFonts w:cstheme="minorHAnsi"/>
              </w:rPr>
              <w:t xml:space="preserve"> informace atd. PESTLE analýza je zpracována stručně, bylo by vhodné ji rozšířit a konkretizovat. </w:t>
            </w:r>
          </w:p>
          <w:p w14:paraId="34314D9D" w14:textId="4904D7C2" w:rsidR="000E094A" w:rsidRPr="000E094A" w:rsidRDefault="00AC288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Dotazníkové šetření je provedeno mezi osobami, které daný klub navštěvují či jsou jinak zainteresovaní. Jedná se tedy o výběr správné cílové skupiny respondentů. Statistické ověření hypotéz odpovídá požadavkům kladeným na bakalářské práce. Grafické vyhodnocení dotazníku mohlo být uvedeno před statistickým vyhodnocením.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GoBack"/>
            <w:bookmarkEnd w:id="1"/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8432C0C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EEAD6BE" w:rsidR="000E094A" w:rsidRDefault="007F13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38F1F1E3" w:rsidR="009C7318" w:rsidRPr="000E094A" w:rsidRDefault="009A10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Návrhy na doporučení jsou zpracovány na podprůměrné úrovni. Studentka mohla jednotlivé návrhy více konkretizovat – u frekvence příspěvků mohl být uvedený konkrétní časový harmonogram. </w:t>
            </w:r>
            <w:r w:rsidR="003D273F">
              <w:rPr>
                <w:rFonts w:cstheme="minorHAnsi"/>
              </w:rPr>
              <w:t xml:space="preserve">Stejně tak u druhého/třetího doporučení – videa – mohl být uveden obsah příspěvku, </w:t>
            </w:r>
            <w:proofErr w:type="gramStart"/>
            <w:r w:rsidR="003D273F">
              <w:rPr>
                <w:rFonts w:cstheme="minorHAnsi"/>
              </w:rPr>
              <w:t>frekvence,</w:t>
            </w:r>
            <w:proofErr w:type="gramEnd"/>
            <w:r w:rsidR="003D273F">
              <w:rPr>
                <w:rFonts w:cstheme="minorHAnsi"/>
              </w:rPr>
              <w:t xml:space="preserve"> atd.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4523C80" w:rsidR="000E094A" w:rsidRDefault="003D27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685EA78E" w:rsidR="000E094A" w:rsidRPr="000E094A" w:rsidRDefault="003D273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je bakalářská práce na průměrné úrovni. V textu se nachází drobné chyby, překlepy či nejasnosti. Graficky bakalářská práce odpovídá standardu kvalifikačních prací. Text je provázán v rámci jednotlivých částí bakalářské práce.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04FFD26" w:rsidR="009C7318" w:rsidRDefault="009A103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2F3A32A2" w:rsidR="00F92C79" w:rsidRPr="000E094A" w:rsidRDefault="003D273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Bakalářská práce je zpracována na téma </w:t>
            </w:r>
            <w:proofErr w:type="spellStart"/>
            <w:r>
              <w:rPr>
                <w:rFonts w:cstheme="minorHAnsi"/>
              </w:rPr>
              <w:t>Event</w:t>
            </w:r>
            <w:proofErr w:type="spellEnd"/>
            <w:r>
              <w:rPr>
                <w:rFonts w:cstheme="minorHAnsi"/>
              </w:rPr>
              <w:t xml:space="preserve"> marketing prostřednictvím sociálních médií ve vybrané společnosti</w:t>
            </w:r>
            <w:r>
              <w:rPr>
                <w:rFonts w:cstheme="minorHAnsi"/>
              </w:rPr>
              <w:t xml:space="preserve">. Diplomantka využila vhodné analýzy, které však nejsou zpracovány dopodrobna, což snižuje kvalitu bakalářské práce. Doporučení jsou pouze obecného charakteru.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3804E545" w:rsidR="009C7318" w:rsidRDefault="009A103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Vámi navržený časový harmonogram frekvence příspěvků na sociálních sítích. </w:t>
      </w:r>
    </w:p>
    <w:p w14:paraId="55DA52BC" w14:textId="695859BF" w:rsidR="005C4ACA" w:rsidRDefault="003D273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jsou silné, slabé stránky a příležitosti a hrozby pro Vámi analyzovanou organizaci? </w:t>
      </w:r>
    </w:p>
    <w:p w14:paraId="1991DEDB" w14:textId="62FED23E" w:rsidR="005C4ACA" w:rsidRPr="005C4ACA" w:rsidRDefault="003D273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Které faktory, v rámci PESTLE analýzy, mají největší vliv na fungování Vámi analyzovaného klubu?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266C440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F37F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F37F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ABD767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F37F5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28A8"/>
    <w:rsid w:val="00025BF3"/>
    <w:rsid w:val="000E094A"/>
    <w:rsid w:val="00112356"/>
    <w:rsid w:val="0024258E"/>
    <w:rsid w:val="0029651C"/>
    <w:rsid w:val="003D273F"/>
    <w:rsid w:val="004D378C"/>
    <w:rsid w:val="005A3B4A"/>
    <w:rsid w:val="005C4ACA"/>
    <w:rsid w:val="005F37F5"/>
    <w:rsid w:val="0067082B"/>
    <w:rsid w:val="00694399"/>
    <w:rsid w:val="0073639B"/>
    <w:rsid w:val="007553A6"/>
    <w:rsid w:val="007F139F"/>
    <w:rsid w:val="007F1BC8"/>
    <w:rsid w:val="0085398A"/>
    <w:rsid w:val="008B781B"/>
    <w:rsid w:val="00917487"/>
    <w:rsid w:val="00927C20"/>
    <w:rsid w:val="00974EA2"/>
    <w:rsid w:val="00987B93"/>
    <w:rsid w:val="009A103F"/>
    <w:rsid w:val="009C322A"/>
    <w:rsid w:val="009C7318"/>
    <w:rsid w:val="00A40E93"/>
    <w:rsid w:val="00A7527E"/>
    <w:rsid w:val="00AC2884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07DB7"/>
    <w:rsid w:val="00F32AF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Props1.xml><?xml version="1.0" encoding="utf-8"?>
<ds:datastoreItem xmlns:ds="http://schemas.openxmlformats.org/officeDocument/2006/customXml" ds:itemID="{FDFECC40-54D6-4874-BE3A-A7B98D0B1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schemas.microsoft.com/office/2006/documentManagement/types"/>
    <ds:schemaRef ds:uri="http://purl.org/dc/elements/1.1/"/>
    <ds:schemaRef ds:uri="14b5c4b1-a205-4656-bd10-1a2605af84da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95d438d1-2776-4e6f-aa77-0285660b9062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705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9</cp:revision>
  <cp:lastPrinted>2022-03-14T11:55:00Z</cp:lastPrinted>
  <dcterms:created xsi:type="dcterms:W3CDTF">2025-05-27T08:51:00Z</dcterms:created>
  <dcterms:modified xsi:type="dcterms:W3CDTF">2025-05-27T09:11:00Z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