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2AF7B9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15AC1" w:rsidRPr="00115AC1">
        <w:rPr>
          <w:rFonts w:asciiTheme="minorHAnsi" w:hAnsiTheme="minorHAnsi" w:cstheme="minorHAnsi"/>
          <w:sz w:val="22"/>
          <w:szCs w:val="22"/>
        </w:rPr>
        <w:t>Matyáš Urban</w:t>
      </w:r>
    </w:p>
    <w:p w14:paraId="01DAD7B2" w14:textId="6750091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15AC1">
        <w:rPr>
          <w:rFonts w:asciiTheme="minorHAnsi" w:hAnsiTheme="minorHAnsi" w:cstheme="minorHAnsi"/>
          <w:sz w:val="22"/>
          <w:szCs w:val="22"/>
        </w:rPr>
        <w:t>Ing. Lubor Homolka, Ph.D.</w:t>
      </w:r>
    </w:p>
    <w:p w14:paraId="43917A2A" w14:textId="67D4B3D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15AC1" w:rsidRPr="00115AC1">
        <w:rPr>
          <w:rFonts w:cstheme="minorHAnsi"/>
        </w:rPr>
        <w:t>Analýza citlivosti devizových obchodů obchodních společností na významné události ve společnosti SAB Finance, a. s.</w:t>
      </w:r>
    </w:p>
    <w:p w14:paraId="3F08876F" w14:textId="567D3273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15AC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D3A2F0" w:rsidR="000E094A" w:rsidRDefault="00B97C9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566558A" w:rsidR="000E094A" w:rsidRPr="000E094A" w:rsidRDefault="00B97C9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Zadání, cíle a metody práce jsou formulovány srozumitelným způsobem. Volba metod je vhodná k dosažení cílů. </w:t>
            </w:r>
            <w:r w:rsidR="007A331C">
              <w:rPr>
                <w:rFonts w:cstheme="minorHAnsi"/>
              </w:rPr>
              <w:t>Teoretická i analytická část odpovídá zásadám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B112E3E" w:rsidR="000E094A" w:rsidRDefault="007A33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E16B3F6" w:rsidR="000E094A" w:rsidRPr="000E094A" w:rsidRDefault="00271A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poměrně dlouhá, nicméně opodstatněná z pohledu výběru událostí ovlivňující </w:t>
            </w:r>
            <w:r w:rsidR="007A331C">
              <w:rPr>
                <w:rFonts w:cstheme="minorHAnsi"/>
              </w:rPr>
              <w:t xml:space="preserve">hodnotu devizového kurzu. Využité zdroje jsou převážně české. Využití zahraniční literatury, např. zpráv z trhu, by jistě prohloubilo úroveň kritické rešerše. Zdroje jsou citovány adekvátním způsobem.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9777760" w:rsidR="000E094A" w:rsidRDefault="007A331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C18C836" w:rsidR="000E094A" w:rsidRPr="000E094A" w:rsidRDefault="007A331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začíná představením společnosti a identifikací vybraných událostí. Tyto události byly zvoleny autorem po konzultaci s odpovědnými pracovníky společnosti SAB Finance. Citlivostní analýza je postavena na popisné statistice. Oceňuji strukturovaný přístup, který byl aplikován napříč událostmi a měnovými páry. Práce s daty byly v počátku složitější, ale student prokázal dobrou znalost využití MS Excel.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AC4D4FD" w:rsidR="000E094A" w:rsidRDefault="006E70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5DEC3C5" w:rsidR="000E094A" w:rsidRPr="000E094A" w:rsidRDefault="007A331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Provedené analýzy událostí a měnových párů jsou vždy doplněny o ekonomickou analýzu. Nejedná se tedy o „pouhé“ výpočty v rámci popisné statistiky. </w:t>
            </w:r>
            <w:r w:rsidR="00772996">
              <w:rPr>
                <w:rFonts w:cstheme="minorHAnsi"/>
              </w:rPr>
              <w:t xml:space="preserve">I když práce neobjevila/neprokázala vzor chování obchodních společností v době významných událostí, výsledky mohou být přínosné pro společnost SAB Finance z pohledu vysoké nepředvídatelnosti chování firem.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97F385C" w:rsidR="000E094A" w:rsidRDefault="006E70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14DC307B" w:rsidR="000E094A" w:rsidRPr="000E094A" w:rsidRDefault="0063012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úprava práce je odpovídající úrovni. S využitím vhodné terminologie to v průběhu psaní práce něco horší, ale i na tomto student zapracoval, byť se stále najdou obraty jako „</w:t>
            </w:r>
            <w:r w:rsidRPr="00630126">
              <w:rPr>
                <w:rFonts w:cstheme="minorHAnsi"/>
              </w:rPr>
              <w:t>výsledky nejsou konstantní natolik</w:t>
            </w:r>
            <w:r>
              <w:rPr>
                <w:rFonts w:cstheme="minorHAnsi"/>
              </w:rPr>
              <w:t>“</w:t>
            </w:r>
            <w:r w:rsidR="006E7033">
              <w:rPr>
                <w:rFonts w:cstheme="minorHAnsi"/>
              </w:rPr>
              <w:t>. Předepsaná norma citování byla dodržena.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C83B026" w:rsidR="009C7318" w:rsidRDefault="00271AB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E295170" w14:textId="18BC3556" w:rsidR="00B97C94" w:rsidRDefault="00B97C9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vznikala v průběhu celého roku ve spolupráci s vedoucím práce a zaměstnanci SAB Finance.</w:t>
            </w:r>
          </w:p>
          <w:p w14:paraId="735F07AA" w14:textId="4CF1D291" w:rsidR="009D67D5" w:rsidRDefault="00B97C9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97C94">
              <w:rPr>
                <w:rFonts w:cstheme="minorHAnsi"/>
              </w:rPr>
              <w:t xml:space="preserve">V průběhu psaní práce došlo k úpravě volby metod (bylo vynecháno statistické testování </w:t>
            </w:r>
            <w:r>
              <w:rPr>
                <w:rFonts w:cstheme="minorHAnsi"/>
              </w:rPr>
              <w:t>hypotéz</w:t>
            </w:r>
            <w:r w:rsidRPr="00B97C94">
              <w:rPr>
                <w:rFonts w:cstheme="minorHAnsi"/>
              </w:rPr>
              <w:t xml:space="preserve">), jelikož by z metodického pohledu bylo obtížně obhajitelné. Student si je nicméně těchto metod </w:t>
            </w:r>
            <w:r>
              <w:rPr>
                <w:rFonts w:cstheme="minorHAnsi"/>
              </w:rPr>
              <w:t>vědom a jejich absence z mého pohledu nepředstavuje problém.</w:t>
            </w:r>
            <w:r w:rsidR="006E7033">
              <w:rPr>
                <w:rFonts w:cstheme="minorHAnsi"/>
              </w:rPr>
              <w:t xml:space="preserve"> Bakalářská práce z mého pohledu prokazuje studentovu schopnost pracovat s odborným textem (byť mohlo být využito více zahraniční literatury) a systematicky sepsat vlastní odborný text na základě reálných dat z finančních operací.</w:t>
            </w:r>
          </w:p>
          <w:p w14:paraId="70DED920" w14:textId="3C2BB22C" w:rsidR="006E7033" w:rsidRPr="000E094A" w:rsidRDefault="006E703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26D03AEF" w:rsidR="0085398A" w:rsidRPr="006E7033" w:rsidRDefault="007A331C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jakého důvodu jste do práce </w:t>
      </w:r>
      <w:r w:rsidR="00772996">
        <w:rPr>
          <w:rFonts w:cstheme="minorHAnsi"/>
        </w:rPr>
        <w:t>začlenil kapitolu „Role očekávání v ekonomice“? Jak se faktor očekávání projevil ve Vaší práci?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31C1C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15A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15A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0A0DAC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15AC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6CA834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15AC1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640BC" w14:textId="77777777" w:rsidR="00FB74BB" w:rsidRDefault="00FB74BB" w:rsidP="00A40E93">
      <w:pPr>
        <w:spacing w:after="0" w:line="240" w:lineRule="auto"/>
      </w:pPr>
      <w:r>
        <w:separator/>
      </w:r>
    </w:p>
  </w:endnote>
  <w:endnote w:type="continuationSeparator" w:id="0">
    <w:p w14:paraId="31DE6037" w14:textId="77777777" w:rsidR="00FB74BB" w:rsidRDefault="00FB74B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E0A3" w14:textId="77777777" w:rsidR="00FB74BB" w:rsidRDefault="00FB74BB" w:rsidP="00A40E93">
      <w:pPr>
        <w:spacing w:after="0" w:line="240" w:lineRule="auto"/>
      </w:pPr>
      <w:r>
        <w:separator/>
      </w:r>
    </w:p>
  </w:footnote>
  <w:footnote w:type="continuationSeparator" w:id="0">
    <w:p w14:paraId="6C37539E" w14:textId="77777777" w:rsidR="00FB74BB" w:rsidRDefault="00FB74B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15AC1"/>
    <w:rsid w:val="00173FE7"/>
    <w:rsid w:val="001900AB"/>
    <w:rsid w:val="0024258E"/>
    <w:rsid w:val="00271ABC"/>
    <w:rsid w:val="0029651C"/>
    <w:rsid w:val="004D378C"/>
    <w:rsid w:val="005C4ACA"/>
    <w:rsid w:val="00630126"/>
    <w:rsid w:val="0067082B"/>
    <w:rsid w:val="00694399"/>
    <w:rsid w:val="006E7033"/>
    <w:rsid w:val="0073639B"/>
    <w:rsid w:val="007553A6"/>
    <w:rsid w:val="00772996"/>
    <w:rsid w:val="007A331C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97C94"/>
    <w:rsid w:val="00BA16DD"/>
    <w:rsid w:val="00CA34A9"/>
    <w:rsid w:val="00CD12C3"/>
    <w:rsid w:val="00D90835"/>
    <w:rsid w:val="00DC7D52"/>
    <w:rsid w:val="00E22423"/>
    <w:rsid w:val="00EF1720"/>
    <w:rsid w:val="00F92059"/>
    <w:rsid w:val="00FB74B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D05D0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675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Lubor Homolka</cp:lastModifiedBy>
  <cp:revision>26</cp:revision>
  <cp:lastPrinted>2022-03-14T11:55:00Z</cp:lastPrinted>
  <dcterms:created xsi:type="dcterms:W3CDTF">2022-03-14T10:52:00Z</dcterms:created>
  <dcterms:modified xsi:type="dcterms:W3CDTF">2025-05-26T14:31:00Z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