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82063E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20210">
        <w:rPr>
          <w:rFonts w:asciiTheme="minorHAnsi" w:hAnsiTheme="minorHAnsi" w:cstheme="minorHAnsi"/>
          <w:sz w:val="22"/>
          <w:szCs w:val="22"/>
        </w:rPr>
        <w:t>Tomáš Šebesta</w:t>
      </w:r>
    </w:p>
    <w:p w14:paraId="00D6BB86" w14:textId="12B77A4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20210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09E4DE65" w14:textId="6F74F24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20210" w:rsidRPr="00620210">
        <w:rPr>
          <w:rFonts w:cstheme="minorHAnsi"/>
        </w:rPr>
        <w:t>Identifikace klíčových ukazatelů výkonnosti za účelem zvýšení finanční výkonnosti vybraného podniku</w:t>
      </w:r>
    </w:p>
    <w:p w14:paraId="35028D0F" w14:textId="5D06FAE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202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97B97E7" w:rsidR="000E094A" w:rsidRDefault="00727D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743FBBB" w14:textId="3E37416A" w:rsidR="00C74235" w:rsidRPr="000E094A" w:rsidRDefault="00C74235" w:rsidP="00C742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Diplomant se ve své práci věnoval problematice klíčových ukazatelů výkonnosti a jejich identifikaci pro zlepšení finančního řízení vybrané společnosti. Hlavní a dílčí cíle práce jsou formulovány v souladu s tématem práce, popis použitých metod a postupů je relevantní, </w:t>
            </w:r>
            <w:r w:rsidR="00727D53">
              <w:rPr>
                <w:rFonts w:cstheme="minorHAnsi"/>
              </w:rPr>
              <w:t xml:space="preserve">uvedené jsou i </w:t>
            </w:r>
            <w:r>
              <w:rPr>
                <w:rFonts w:cstheme="minorHAnsi"/>
              </w:rPr>
              <w:t>zdroj</w:t>
            </w:r>
            <w:r w:rsidR="00727D53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dat</w:t>
            </w:r>
            <w:r w:rsidR="00727D53">
              <w:rPr>
                <w:rFonts w:cstheme="minorHAnsi"/>
              </w:rPr>
              <w:t>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0357A33" w:rsidR="000E094A" w:rsidRDefault="00DB7A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9EB4894" w:rsidR="000E094A" w:rsidRPr="000E094A" w:rsidRDefault="009E4D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zpracovaná s využitím domácích a zahraničních literárních zdrojů. Zpracování rešerše je vhodně strukturované, představuje východisko pro </w:t>
            </w:r>
            <w:r w:rsidR="00DB7AFA">
              <w:rPr>
                <w:rFonts w:cstheme="minorHAnsi"/>
              </w:rPr>
              <w:t xml:space="preserve">zpracování </w:t>
            </w:r>
            <w:r>
              <w:rPr>
                <w:rFonts w:cstheme="minorHAnsi"/>
              </w:rPr>
              <w:t>další</w:t>
            </w:r>
            <w:r w:rsidR="00DB7AFA">
              <w:rPr>
                <w:rFonts w:cstheme="minorHAnsi"/>
              </w:rPr>
              <w:t>ch</w:t>
            </w:r>
            <w:r>
              <w:rPr>
                <w:rFonts w:cstheme="minorHAnsi"/>
              </w:rPr>
              <w:t xml:space="preserve"> část</w:t>
            </w:r>
            <w:r w:rsidR="00DB7AFA">
              <w:rPr>
                <w:rFonts w:cstheme="minorHAnsi"/>
              </w:rPr>
              <w:t xml:space="preserve">í diplomové </w:t>
            </w:r>
            <w:r>
              <w:rPr>
                <w:rFonts w:cstheme="minorHAnsi"/>
              </w:rPr>
              <w:t xml:space="preserve">práce. Použité zdroje jsou adekvátně citovány.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4AF658F" w:rsidR="000E094A" w:rsidRDefault="008713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3C0E304" w14:textId="10BE647B" w:rsidR="00763A8D" w:rsidRDefault="00763A8D" w:rsidP="00763A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obsahuje charakteristiku společnosti a odvětví, ve kterém společnost působí</w:t>
            </w:r>
            <w:r w:rsidR="00FA0E64">
              <w:rPr>
                <w:rFonts w:cstheme="minorHAnsi"/>
              </w:rPr>
              <w:t xml:space="preserve">, rovněž je zde popsán současný přístup podniku k měření jeho výkonnosti. </w:t>
            </w:r>
            <w:r w:rsidR="00C32938">
              <w:rPr>
                <w:rFonts w:cstheme="minorHAnsi"/>
              </w:rPr>
              <w:t xml:space="preserve">Pro </w:t>
            </w:r>
            <w:r>
              <w:rPr>
                <w:rFonts w:cstheme="minorHAnsi"/>
              </w:rPr>
              <w:t>analýzu vnějších a vnitřních podmínek hospodaření společnosti</w:t>
            </w:r>
            <w:r w:rsidR="00C32938">
              <w:rPr>
                <w:rFonts w:cstheme="minorHAnsi"/>
              </w:rPr>
              <w:t xml:space="preserve"> SLEPT </w:t>
            </w:r>
            <w:r>
              <w:rPr>
                <w:rFonts w:cstheme="minorHAnsi"/>
              </w:rPr>
              <w:t>analýz</w:t>
            </w:r>
            <w:r w:rsidR="00C32938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, </w:t>
            </w:r>
            <w:r w:rsidR="00C32938">
              <w:rPr>
                <w:rFonts w:cstheme="minorHAnsi"/>
              </w:rPr>
              <w:t>analýza</w:t>
            </w:r>
            <w:r w:rsidR="00215C5D"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7S</w:t>
            </w:r>
            <w:proofErr w:type="gramEnd"/>
            <w:r>
              <w:rPr>
                <w:rFonts w:cstheme="minorHAnsi"/>
              </w:rPr>
              <w:t>, SWOT analýz</w:t>
            </w:r>
            <w:r w:rsidR="00AE05D8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a podrobn</w:t>
            </w:r>
            <w:r w:rsidR="005B38BF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analýz</w:t>
            </w:r>
            <w:r w:rsidR="005B38B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finanční výkonnosti s využitím metod a postupů finanční analýzy </w:t>
            </w:r>
            <w:r w:rsidR="005B38BF">
              <w:rPr>
                <w:rFonts w:cstheme="minorHAnsi"/>
              </w:rPr>
              <w:t xml:space="preserve">jako tradiční metody </w:t>
            </w:r>
            <w:r>
              <w:rPr>
                <w:rFonts w:cstheme="minorHAnsi"/>
              </w:rPr>
              <w:t>a ekonomické přidané hodnoty</w:t>
            </w:r>
            <w:r w:rsidR="00673019">
              <w:rPr>
                <w:rFonts w:cstheme="minorHAnsi"/>
              </w:rPr>
              <w:t xml:space="preserve"> jako metody pokročilé.</w:t>
            </w:r>
          </w:p>
          <w:p w14:paraId="69D1BEAF" w14:textId="10F5A043" w:rsidR="00763A8D" w:rsidRDefault="00763A8D" w:rsidP="00763A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Využil</w:t>
            </w:r>
            <w:bookmarkStart w:id="1" w:name="_GoBack"/>
            <w:bookmarkEnd w:id="1"/>
            <w:r>
              <w:rPr>
                <w:rFonts w:cstheme="minorHAnsi"/>
              </w:rPr>
              <w:t xml:space="preserve"> také pyramidové rozklady vrcholových ukazatelů (ROE a EVA) pro podrobnou analýzu jednotlivých faktorů ovlivňujících finanční výkonnost společnosti. </w:t>
            </w:r>
          </w:p>
          <w:p w14:paraId="2E8D1C30" w14:textId="77777777" w:rsidR="00763A8D" w:rsidRDefault="00763A8D" w:rsidP="00763A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je zpracovaná kvalitně a tvoří kvalitní předpoklad pro zpracování projektové části.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5E2FA9" w:rsidR="000E094A" w:rsidRDefault="001339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F0FFF2" w14:textId="0BE591DE" w:rsidR="00250B6A" w:rsidRDefault="00250B6A" w:rsidP="00250B6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Výsledky analytické části diplomant využil pro identifikaci klíčových ukazatelů výkonnosti (KPI) v samostatné kapitole (kap. 8), která je poměrně stručná, </w:t>
            </w:r>
            <w:r w:rsidR="00E90CBE">
              <w:rPr>
                <w:rFonts w:cstheme="minorHAnsi"/>
              </w:rPr>
              <w:t xml:space="preserve">nicméně řada </w:t>
            </w:r>
            <w:r w:rsidR="00B7601B">
              <w:rPr>
                <w:rFonts w:cstheme="minorHAnsi"/>
              </w:rPr>
              <w:t>výsledků analýz byla podrobně</w:t>
            </w:r>
            <w:r w:rsidR="00BB40B1">
              <w:rPr>
                <w:rFonts w:cstheme="minorHAnsi"/>
              </w:rPr>
              <w:t>ji</w:t>
            </w:r>
            <w:r w:rsidR="00B7601B">
              <w:rPr>
                <w:rFonts w:cstheme="minorHAnsi"/>
              </w:rPr>
              <w:t xml:space="preserve"> popsána v předchozích kapitolách.</w:t>
            </w:r>
          </w:p>
          <w:p w14:paraId="7C033195" w14:textId="77777777" w:rsidR="000E094A" w:rsidRDefault="00250B6A" w:rsidP="00267D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návrh, jak zlepšit řízení výkonnosti společnosti na základě identifikovaných KPI, zvolil diplomant využití konceptu </w:t>
            </w:r>
            <w:proofErr w:type="spellStart"/>
            <w:r>
              <w:rPr>
                <w:rFonts w:cstheme="minorHAnsi"/>
              </w:rPr>
              <w:t>Balanced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Scorecard</w:t>
            </w:r>
            <w:proofErr w:type="spellEnd"/>
            <w:r>
              <w:rPr>
                <w:rFonts w:cstheme="minorHAnsi"/>
              </w:rPr>
              <w:t xml:space="preserve"> (BSC). Popisuje fáze implementace BSC do řízení společnosti</w:t>
            </w:r>
            <w:r w:rsidR="00F97240">
              <w:rPr>
                <w:rFonts w:cstheme="minorHAnsi"/>
              </w:rPr>
              <w:t xml:space="preserve">: </w:t>
            </w:r>
            <w:r w:rsidR="00C7663E">
              <w:rPr>
                <w:rFonts w:cstheme="minorHAnsi"/>
              </w:rPr>
              <w:t>vytvoření organizačních předpokladů</w:t>
            </w:r>
            <w:r w:rsidR="00786A13">
              <w:rPr>
                <w:rFonts w:cstheme="minorHAnsi"/>
              </w:rPr>
              <w:t>, vyjasnění str</w:t>
            </w:r>
            <w:r w:rsidR="00AB18A2">
              <w:rPr>
                <w:rFonts w:cstheme="minorHAnsi"/>
              </w:rPr>
              <w:t>at</w:t>
            </w:r>
            <w:r w:rsidR="00786A13">
              <w:rPr>
                <w:rFonts w:cstheme="minorHAnsi"/>
              </w:rPr>
              <w:t>egie společnosti</w:t>
            </w:r>
            <w:r w:rsidR="001C4DD1">
              <w:rPr>
                <w:rFonts w:cstheme="minorHAnsi"/>
              </w:rPr>
              <w:t xml:space="preserve"> a odvozuje strategické cíle pro jednotlivé perspektivy BSC. </w:t>
            </w:r>
            <w:r w:rsidR="00896812">
              <w:rPr>
                <w:rFonts w:cstheme="minorHAnsi"/>
              </w:rPr>
              <w:t xml:space="preserve"> S využitím strategické mapy </w:t>
            </w:r>
            <w:r w:rsidR="00FE54C4">
              <w:rPr>
                <w:rFonts w:cstheme="minorHAnsi"/>
              </w:rPr>
              <w:t xml:space="preserve">zobrazuje vztahy mezi jednotlivými </w:t>
            </w:r>
            <w:r>
              <w:rPr>
                <w:rFonts w:cstheme="minorHAnsi"/>
              </w:rPr>
              <w:t>strategick</w:t>
            </w:r>
            <w:r w:rsidR="00FE54C4">
              <w:rPr>
                <w:rFonts w:cstheme="minorHAnsi"/>
              </w:rPr>
              <w:t>ými</w:t>
            </w:r>
            <w:r>
              <w:rPr>
                <w:rFonts w:cstheme="minorHAnsi"/>
              </w:rPr>
              <w:t xml:space="preserve"> cíl</w:t>
            </w:r>
            <w:r w:rsidR="00FE54C4">
              <w:rPr>
                <w:rFonts w:cstheme="minorHAnsi"/>
              </w:rPr>
              <w:t>i</w:t>
            </w:r>
            <w:r w:rsidR="0028162F">
              <w:rPr>
                <w:rFonts w:cstheme="minorHAnsi"/>
              </w:rPr>
              <w:t xml:space="preserve"> </w:t>
            </w:r>
            <w:r w:rsidR="005D5B54">
              <w:rPr>
                <w:rFonts w:cstheme="minorHAnsi"/>
              </w:rPr>
              <w:t xml:space="preserve">v perspektivách BSC. </w:t>
            </w:r>
            <w:r>
              <w:rPr>
                <w:rFonts w:cstheme="minorHAnsi"/>
              </w:rPr>
              <w:t xml:space="preserve"> U jednotlivých strategických cílů definuje měřítka a</w:t>
            </w:r>
            <w:r w:rsidR="005D5B54">
              <w:rPr>
                <w:rFonts w:cstheme="minorHAnsi"/>
              </w:rPr>
              <w:t xml:space="preserve"> </w:t>
            </w:r>
            <w:r w:rsidR="00F97240">
              <w:rPr>
                <w:rFonts w:cstheme="minorHAnsi"/>
              </w:rPr>
              <w:t xml:space="preserve">určuje směr </w:t>
            </w:r>
            <w:r w:rsidR="00DD1CF6">
              <w:rPr>
                <w:rFonts w:cstheme="minorHAnsi"/>
              </w:rPr>
              <w:t>jak</w:t>
            </w:r>
            <w:r w:rsidR="00BB40B1">
              <w:rPr>
                <w:rFonts w:cstheme="minorHAnsi"/>
              </w:rPr>
              <w:t>ým</w:t>
            </w:r>
            <w:r w:rsidR="00DD1CF6">
              <w:rPr>
                <w:rFonts w:cstheme="minorHAnsi"/>
              </w:rPr>
              <w:t xml:space="preserve"> by se měly vyvíjet </w:t>
            </w:r>
            <w:r>
              <w:rPr>
                <w:rFonts w:cstheme="minorHAnsi"/>
              </w:rPr>
              <w:t xml:space="preserve">cílové hodnoty. </w:t>
            </w:r>
          </w:p>
          <w:p w14:paraId="08191F52" w14:textId="79BAD67B" w:rsidR="00267D5B" w:rsidRPr="000E094A" w:rsidRDefault="00267D5B" w:rsidP="00267D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A55D3B" w:rsidR="000E094A" w:rsidRDefault="00C464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6465A7E" w:rsidR="000E094A" w:rsidRPr="000E094A" w:rsidRDefault="001A36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logicky provázán, byla použita správná terminologie. Práce má odpovídající grafickou i jazykovou úroveň</w:t>
            </w:r>
            <w:r w:rsidR="00024530">
              <w:rPr>
                <w:rFonts w:cstheme="minorHAnsi"/>
              </w:rPr>
              <w:t>, byly dodrženy předepsané normy citování zdrojů.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BC15A87" w:rsidR="009C7318" w:rsidRDefault="00C464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92F19BB" w:rsidR="00386EEB" w:rsidRPr="000E094A" w:rsidRDefault="00C464C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konzistentní z hlediska propojení teoretické a praktické části, navržená doporučení lze prakticky využít. Je nutné ocenit koncepci práce a zdařile zpracovanou analytickou</w:t>
            </w:r>
            <w:r w:rsidR="001661A1">
              <w:rPr>
                <w:rFonts w:cstheme="minorHAnsi"/>
              </w:rPr>
              <w:t xml:space="preserve"> část. Výsledky návrhové části lze využít pro další </w:t>
            </w:r>
            <w:r w:rsidR="00516BF7">
              <w:rPr>
                <w:rFonts w:cstheme="minorHAnsi"/>
              </w:rPr>
              <w:t xml:space="preserve">řízení a rozhodování společnosti. 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F2B3BEE" w:rsidR="009C7318" w:rsidRDefault="00F97433" w:rsidP="00BD3F5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5A96">
        <w:rPr>
          <w:rFonts w:cstheme="minorHAnsi"/>
        </w:rPr>
        <w:t>Jak by</w:t>
      </w:r>
      <w:r w:rsidR="000A729B" w:rsidRPr="00235A96">
        <w:rPr>
          <w:rFonts w:cstheme="minorHAnsi"/>
        </w:rPr>
        <w:t>ste provedl citli</w:t>
      </w:r>
      <w:r w:rsidR="00E33A0E" w:rsidRPr="00235A96">
        <w:rPr>
          <w:rFonts w:cstheme="minorHAnsi"/>
        </w:rPr>
        <w:t>vostní analýzu</w:t>
      </w:r>
      <w:r w:rsidRPr="00235A96">
        <w:rPr>
          <w:rFonts w:cstheme="minorHAnsi"/>
        </w:rPr>
        <w:t xml:space="preserve"> </w:t>
      </w:r>
      <w:r w:rsidR="00235A96" w:rsidRPr="00235A96">
        <w:rPr>
          <w:rFonts w:cstheme="minorHAnsi"/>
        </w:rPr>
        <w:t xml:space="preserve">a jak by výsledky této analýzy mohly být využity </w:t>
      </w:r>
      <w:r w:rsidRPr="00235A96">
        <w:rPr>
          <w:rFonts w:cstheme="minorHAnsi"/>
        </w:rPr>
        <w:t>pro identifikaci KPI?</w:t>
      </w:r>
      <w:r w:rsidR="00235A96" w:rsidRPr="00235A96">
        <w:rPr>
          <w:rFonts w:cstheme="minorHAnsi"/>
        </w:rPr>
        <w:t xml:space="preserve"> </w:t>
      </w:r>
    </w:p>
    <w:p w14:paraId="1991DEDB" w14:textId="193222E3" w:rsidR="005C4ACA" w:rsidRPr="00235A96" w:rsidRDefault="00235A96" w:rsidP="00235A9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Plánuje společnost využít výsledky diplomové práce</w:t>
      </w:r>
      <w:r w:rsidR="00516E77">
        <w:rPr>
          <w:rFonts w:cstheme="minorHAnsi"/>
        </w:rPr>
        <w:t xml:space="preserve"> a pokud ano, jakým způsobem?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20444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16E7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16E7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62BAB3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16E77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076AC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16036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CCECF" w14:textId="77777777" w:rsidR="001A7610" w:rsidRDefault="001A7610" w:rsidP="00A40E93">
      <w:pPr>
        <w:spacing w:after="0" w:line="240" w:lineRule="auto"/>
      </w:pPr>
      <w:r>
        <w:separator/>
      </w:r>
    </w:p>
  </w:endnote>
  <w:endnote w:type="continuationSeparator" w:id="0">
    <w:p w14:paraId="29EA0BFC" w14:textId="77777777" w:rsidR="001A7610" w:rsidRDefault="001A761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2158D" w14:textId="77777777" w:rsidR="001A7610" w:rsidRDefault="001A7610" w:rsidP="00A40E93">
      <w:pPr>
        <w:spacing w:after="0" w:line="240" w:lineRule="auto"/>
      </w:pPr>
      <w:r>
        <w:separator/>
      </w:r>
    </w:p>
  </w:footnote>
  <w:footnote w:type="continuationSeparator" w:id="0">
    <w:p w14:paraId="162BB091" w14:textId="77777777" w:rsidR="001A7610" w:rsidRDefault="001A761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4530"/>
    <w:rsid w:val="000A3023"/>
    <w:rsid w:val="000A729B"/>
    <w:rsid w:val="000C0458"/>
    <w:rsid w:val="000E094A"/>
    <w:rsid w:val="001339EB"/>
    <w:rsid w:val="00144F5B"/>
    <w:rsid w:val="001661A1"/>
    <w:rsid w:val="001A20C4"/>
    <w:rsid w:val="001A366D"/>
    <w:rsid w:val="001A3F0F"/>
    <w:rsid w:val="001A7610"/>
    <w:rsid w:val="001C4DD1"/>
    <w:rsid w:val="00215C5D"/>
    <w:rsid w:val="00235A96"/>
    <w:rsid w:val="0024258E"/>
    <w:rsid w:val="00250B6A"/>
    <w:rsid w:val="00267D5B"/>
    <w:rsid w:val="0028162F"/>
    <w:rsid w:val="0029651C"/>
    <w:rsid w:val="002D6FF7"/>
    <w:rsid w:val="00316036"/>
    <w:rsid w:val="00366C75"/>
    <w:rsid w:val="00386EEB"/>
    <w:rsid w:val="003A03F7"/>
    <w:rsid w:val="003A2041"/>
    <w:rsid w:val="004D378C"/>
    <w:rsid w:val="00516BF7"/>
    <w:rsid w:val="00516E77"/>
    <w:rsid w:val="005B38BF"/>
    <w:rsid w:val="005C4ACA"/>
    <w:rsid w:val="005D5B54"/>
    <w:rsid w:val="00620210"/>
    <w:rsid w:val="0067082B"/>
    <w:rsid w:val="00673019"/>
    <w:rsid w:val="00694399"/>
    <w:rsid w:val="006A74CB"/>
    <w:rsid w:val="006C4198"/>
    <w:rsid w:val="00727D53"/>
    <w:rsid w:val="0073639B"/>
    <w:rsid w:val="007553A6"/>
    <w:rsid w:val="00763A8D"/>
    <w:rsid w:val="00786A13"/>
    <w:rsid w:val="007B4D30"/>
    <w:rsid w:val="007F1117"/>
    <w:rsid w:val="0085398A"/>
    <w:rsid w:val="00871331"/>
    <w:rsid w:val="00896812"/>
    <w:rsid w:val="008A2F79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9E4D0E"/>
    <w:rsid w:val="00A40E93"/>
    <w:rsid w:val="00A72B85"/>
    <w:rsid w:val="00A7527E"/>
    <w:rsid w:val="00AB18A2"/>
    <w:rsid w:val="00AE05D8"/>
    <w:rsid w:val="00B14451"/>
    <w:rsid w:val="00B42BAD"/>
    <w:rsid w:val="00B7601B"/>
    <w:rsid w:val="00BA16DD"/>
    <w:rsid w:val="00BB40B1"/>
    <w:rsid w:val="00C02883"/>
    <w:rsid w:val="00C30C09"/>
    <w:rsid w:val="00C32938"/>
    <w:rsid w:val="00C464C8"/>
    <w:rsid w:val="00C74235"/>
    <w:rsid w:val="00C7663E"/>
    <w:rsid w:val="00CA34A9"/>
    <w:rsid w:val="00CB72ED"/>
    <w:rsid w:val="00CC5272"/>
    <w:rsid w:val="00CD12C3"/>
    <w:rsid w:val="00DB7AFA"/>
    <w:rsid w:val="00DC7D52"/>
    <w:rsid w:val="00DD1CF6"/>
    <w:rsid w:val="00E22423"/>
    <w:rsid w:val="00E33A0E"/>
    <w:rsid w:val="00E60843"/>
    <w:rsid w:val="00E90CBE"/>
    <w:rsid w:val="00EF1720"/>
    <w:rsid w:val="00F97240"/>
    <w:rsid w:val="00F97433"/>
    <w:rsid w:val="00FA0E64"/>
    <w:rsid w:val="00FC2852"/>
    <w:rsid w:val="00FE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C30C09"/>
    <w:rsid w:val="00DA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F1FD01-6FBB-4957-BDF5-3568DE486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2025-05-19T06:39:00Z</cp:lastPrinted>
  <dcterms:created xsi:type="dcterms:W3CDTF">2025-05-19T06:39:00Z</dcterms:created>
  <dcterms:modified xsi:type="dcterms:W3CDTF">2025-05-19T06:39:00Z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