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4F9D08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E3E22" w:rsidRPr="00EE3E22">
        <w:rPr>
          <w:rFonts w:asciiTheme="minorHAnsi" w:hAnsiTheme="minorHAnsi" w:cstheme="minorHAnsi"/>
          <w:sz w:val="22"/>
          <w:szCs w:val="22"/>
        </w:rPr>
        <w:t>Ťapťuch Štěpán</w:t>
      </w:r>
    </w:p>
    <w:p w14:paraId="01DAD7B2" w14:textId="0CCD837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611BB">
        <w:rPr>
          <w:rFonts w:asciiTheme="minorHAnsi" w:hAnsiTheme="minorHAnsi" w:cstheme="minorHAnsi"/>
          <w:sz w:val="22"/>
          <w:szCs w:val="22"/>
        </w:rPr>
        <w:t>Ing. Pavel Ondra</w:t>
      </w:r>
    </w:p>
    <w:p w14:paraId="43917A2A" w14:textId="31ED4DC3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91445" w:rsidRPr="00891445">
        <w:rPr>
          <w:rFonts w:cstheme="minorHAnsi"/>
        </w:rPr>
        <w:t>Analýza výrobního procesu ve vybrané společnosti</w:t>
      </w:r>
    </w:p>
    <w:p w14:paraId="3F08876F" w14:textId="239BC55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5538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577728F7" w14:textId="77777777" w:rsidR="00037B1A" w:rsidRPr="006C4198" w:rsidRDefault="00037B1A" w:rsidP="00037B1A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16B5FBA" w14:textId="77777777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270612">
        <w:rPr>
          <w:rFonts w:cstheme="minorHAnsi"/>
          <w:i/>
          <w:sz w:val="20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5F442DCC" w14:textId="7BD7EB49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AC1ADA">
        <w:rPr>
          <w:rFonts w:cstheme="minorHAnsi"/>
          <w:i/>
          <w:sz w:val="20"/>
        </w:rPr>
        <w:t>B</w:t>
      </w:r>
      <w:r>
        <w:rPr>
          <w:rFonts w:cstheme="minorHAnsi"/>
          <w:i/>
          <w:sz w:val="20"/>
        </w:rPr>
        <w:t>P a nelze takovou práci doporučit k obhajobě.</w:t>
      </w:r>
    </w:p>
    <w:p w14:paraId="559DD309" w14:textId="01870976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0788705" w:rsidR="000E094A" w:rsidRDefault="006A6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3E311" w14:textId="4A370DEA" w:rsidR="000E094A" w:rsidRPr="00B01F81" w:rsidRDefault="0076026C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Podstatou této bakalářské práce</w:t>
            </w:r>
            <w:r w:rsidR="00270612" w:rsidRPr="00270612">
              <w:rPr>
                <w:rFonts w:cstheme="minorHAnsi"/>
                <w:i/>
                <w:sz w:val="20"/>
              </w:rPr>
              <w:t xml:space="preserve"> bylo</w:t>
            </w:r>
            <w:r w:rsidR="00B714F5">
              <w:rPr>
                <w:rFonts w:cstheme="minorHAnsi"/>
                <w:i/>
                <w:sz w:val="20"/>
              </w:rPr>
              <w:t xml:space="preserve"> </w:t>
            </w:r>
            <w:r w:rsidR="00D32239" w:rsidRPr="00D32239">
              <w:rPr>
                <w:rFonts w:cstheme="minorHAnsi"/>
                <w:i/>
                <w:sz w:val="20"/>
              </w:rPr>
              <w:t>identifikovat nedostatky</w:t>
            </w:r>
            <w:r w:rsidR="00D32239" w:rsidRPr="00D8399C">
              <w:rPr>
                <w:rFonts w:cstheme="minorHAnsi"/>
                <w:i/>
                <w:sz w:val="20"/>
              </w:rPr>
              <w:t xml:space="preserve"> </w:t>
            </w:r>
            <w:r w:rsidR="00D32239" w:rsidRPr="00D8399C">
              <w:rPr>
                <w:rFonts w:cstheme="minorHAnsi"/>
                <w:i/>
                <w:sz w:val="20"/>
              </w:rPr>
              <w:t>výrobního procesu</w:t>
            </w:r>
            <w:r w:rsidR="00B714F5">
              <w:rPr>
                <w:rFonts w:cstheme="minorHAnsi"/>
                <w:i/>
                <w:sz w:val="20"/>
              </w:rPr>
              <w:t xml:space="preserve"> </w:t>
            </w:r>
            <w:r w:rsidR="00B714F5" w:rsidRPr="00B13169">
              <w:rPr>
                <w:rFonts w:cstheme="minorHAnsi"/>
                <w:i/>
                <w:sz w:val="20"/>
              </w:rPr>
              <w:t>síranu sodného</w:t>
            </w:r>
            <w:r w:rsidR="00B714F5">
              <w:rPr>
                <w:rFonts w:cstheme="minorHAnsi"/>
                <w:i/>
                <w:sz w:val="20"/>
              </w:rPr>
              <w:t xml:space="preserve"> ve vybrané společnosti</w:t>
            </w:r>
            <w:r w:rsidR="00D32239">
              <w:rPr>
                <w:rFonts w:cstheme="minorHAnsi"/>
                <w:i/>
                <w:sz w:val="20"/>
              </w:rPr>
              <w:t xml:space="preserve"> </w:t>
            </w:r>
            <w:r w:rsidR="00D32239" w:rsidRPr="00D32239">
              <w:rPr>
                <w:rFonts w:cstheme="minorHAnsi"/>
                <w:i/>
                <w:sz w:val="20"/>
              </w:rPr>
              <w:t>a</w:t>
            </w:r>
            <w:r>
              <w:rPr>
                <w:rFonts w:cstheme="minorHAnsi"/>
                <w:i/>
                <w:sz w:val="20"/>
              </w:rPr>
              <w:t> </w:t>
            </w:r>
            <w:r w:rsidR="00D32239" w:rsidRPr="00D32239">
              <w:rPr>
                <w:rFonts w:cstheme="minorHAnsi"/>
                <w:i/>
                <w:sz w:val="20"/>
              </w:rPr>
              <w:t xml:space="preserve">navrhnout </w:t>
            </w:r>
            <w:r w:rsidR="00B714F5">
              <w:rPr>
                <w:rFonts w:cstheme="minorHAnsi"/>
                <w:i/>
                <w:sz w:val="20"/>
              </w:rPr>
              <w:t xml:space="preserve">doporučení na </w:t>
            </w:r>
            <w:r w:rsidR="00D32239" w:rsidRPr="00D8399C">
              <w:rPr>
                <w:rFonts w:cstheme="minorHAnsi"/>
                <w:i/>
                <w:sz w:val="20"/>
              </w:rPr>
              <w:t>zlepšení</w:t>
            </w:r>
            <w:r w:rsidR="00B714F5">
              <w:rPr>
                <w:rFonts w:cstheme="minorHAnsi"/>
                <w:i/>
                <w:sz w:val="20"/>
              </w:rPr>
              <w:t xml:space="preserve"> jeho</w:t>
            </w:r>
            <w:r w:rsidR="00D32239" w:rsidRPr="00D32239">
              <w:rPr>
                <w:rFonts w:cstheme="minorHAnsi"/>
                <w:i/>
                <w:sz w:val="20"/>
              </w:rPr>
              <w:t xml:space="preserve"> </w:t>
            </w:r>
            <w:r w:rsidR="00D32239" w:rsidRPr="00D32239">
              <w:rPr>
                <w:rFonts w:cstheme="minorHAnsi"/>
                <w:i/>
                <w:sz w:val="20"/>
              </w:rPr>
              <w:t>současného stavu</w:t>
            </w:r>
            <w:r w:rsidR="00B714F5">
              <w:rPr>
                <w:rFonts w:cstheme="minorHAnsi"/>
                <w:i/>
                <w:sz w:val="20"/>
              </w:rPr>
              <w:t>.</w:t>
            </w:r>
            <w:r w:rsidR="009F6DE1">
              <w:rPr>
                <w:rFonts w:cstheme="minorHAnsi"/>
                <w:i/>
                <w:sz w:val="20"/>
              </w:rPr>
              <w:t xml:space="preserve"> Cíl sice není zcela jednotně formulován napříč prací, ale</w:t>
            </w:r>
            <w:r w:rsidR="007C08F0">
              <w:rPr>
                <w:rFonts w:cstheme="minorHAnsi"/>
                <w:i/>
                <w:sz w:val="20"/>
              </w:rPr>
              <w:t xml:space="preserve"> </w:t>
            </w:r>
            <w:r w:rsidR="00F472AF">
              <w:rPr>
                <w:rFonts w:cstheme="minorHAnsi"/>
                <w:i/>
                <w:sz w:val="20"/>
              </w:rPr>
              <w:t>i přesto</w:t>
            </w:r>
            <w:r w:rsidR="007C08F0">
              <w:rPr>
                <w:rFonts w:cstheme="minorHAnsi"/>
                <w:i/>
                <w:sz w:val="20"/>
              </w:rPr>
              <w:t xml:space="preserve"> se drží této základní myšlenky</w:t>
            </w:r>
            <w:r w:rsidR="00680533">
              <w:rPr>
                <w:rFonts w:cstheme="minorHAnsi"/>
                <w:i/>
                <w:sz w:val="20"/>
              </w:rPr>
              <w:t xml:space="preserve">, </w:t>
            </w:r>
            <w:r w:rsidR="00523AEE">
              <w:rPr>
                <w:rFonts w:cstheme="minorHAnsi"/>
                <w:i/>
                <w:sz w:val="20"/>
              </w:rPr>
              <w:t xml:space="preserve">která se </w:t>
            </w:r>
            <w:r w:rsidR="00680533">
              <w:rPr>
                <w:rFonts w:cstheme="minorHAnsi"/>
                <w:i/>
                <w:sz w:val="20"/>
              </w:rPr>
              <w:t xml:space="preserve">prolíná celou prací </w:t>
            </w:r>
            <w:r w:rsidR="00523AEE">
              <w:rPr>
                <w:rFonts w:cstheme="minorHAnsi"/>
                <w:i/>
                <w:sz w:val="20"/>
              </w:rPr>
              <w:t>a je v souladu s tématem a zadáním.</w:t>
            </w:r>
            <w:r w:rsidR="00B01F81">
              <w:rPr>
                <w:rFonts w:cstheme="minorHAnsi"/>
                <w:i/>
                <w:sz w:val="20"/>
              </w:rPr>
              <w:t xml:space="preserve"> </w:t>
            </w:r>
            <w:r w:rsidR="00270612" w:rsidRPr="00270612">
              <w:rPr>
                <w:rFonts w:cstheme="minorHAnsi"/>
                <w:i/>
                <w:sz w:val="20"/>
              </w:rPr>
              <w:t xml:space="preserve">Za účelem dosažení cíle byly </w:t>
            </w:r>
            <w:r w:rsidR="00B01F81">
              <w:rPr>
                <w:rFonts w:cstheme="minorHAnsi"/>
                <w:i/>
                <w:sz w:val="20"/>
              </w:rPr>
              <w:t xml:space="preserve">vhodně </w:t>
            </w:r>
            <w:r w:rsidR="00270612" w:rsidRPr="00270612">
              <w:rPr>
                <w:rFonts w:cstheme="minorHAnsi"/>
                <w:i/>
                <w:sz w:val="20"/>
              </w:rPr>
              <w:t>použity metody jako</w:t>
            </w:r>
            <w:r w:rsidR="00523AEE">
              <w:rPr>
                <w:rFonts w:cstheme="minorHAnsi"/>
                <w:i/>
                <w:sz w:val="20"/>
              </w:rPr>
              <w:t xml:space="preserve"> SWOT ana</w:t>
            </w:r>
            <w:r w:rsidR="00BA76C8">
              <w:rPr>
                <w:rFonts w:cstheme="minorHAnsi"/>
                <w:i/>
                <w:sz w:val="20"/>
              </w:rPr>
              <w:t xml:space="preserve">lýza, procesní analýza, snímkování </w:t>
            </w:r>
            <w:r w:rsidR="00B01F81">
              <w:rPr>
                <w:rFonts w:cstheme="minorHAnsi"/>
                <w:i/>
                <w:sz w:val="20"/>
              </w:rPr>
              <w:t>či Ishikawa diagram.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8EBB8D0" w:rsidR="000E094A" w:rsidRDefault="002054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1CEA6714" w:rsidR="000E094A" w:rsidRPr="006A6132" w:rsidRDefault="0041458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 souvislosti s řešenou problematikou se autor </w:t>
            </w:r>
            <w:r w:rsidR="00451DBA">
              <w:rPr>
                <w:rFonts w:cstheme="minorHAnsi"/>
                <w:i/>
                <w:sz w:val="20"/>
              </w:rPr>
              <w:t>v teoretické části zaměřil na řízení výrobních procesů</w:t>
            </w:r>
            <w:r w:rsidR="003304D4">
              <w:rPr>
                <w:rFonts w:cstheme="minorHAnsi"/>
                <w:i/>
                <w:sz w:val="20"/>
              </w:rPr>
              <w:t xml:space="preserve"> a metody, které jsou součástí </w:t>
            </w:r>
            <w:r w:rsidR="00397CF9">
              <w:rPr>
                <w:rFonts w:cstheme="minorHAnsi"/>
                <w:i/>
                <w:sz w:val="20"/>
              </w:rPr>
              <w:t xml:space="preserve">řešení </w:t>
            </w:r>
            <w:r w:rsidR="003304D4">
              <w:rPr>
                <w:rFonts w:cstheme="minorHAnsi"/>
                <w:i/>
                <w:sz w:val="20"/>
              </w:rPr>
              <w:t xml:space="preserve">praktické </w:t>
            </w:r>
            <w:r w:rsidR="004E77EC">
              <w:rPr>
                <w:rFonts w:cstheme="minorHAnsi"/>
                <w:i/>
                <w:sz w:val="20"/>
              </w:rPr>
              <w:t xml:space="preserve">části. Zde mám drobnou výtku, jelikož metoda </w:t>
            </w:r>
            <w:r w:rsidR="00DC0058">
              <w:rPr>
                <w:rFonts w:cstheme="minorHAnsi"/>
                <w:i/>
                <w:sz w:val="20"/>
              </w:rPr>
              <w:t>5S není zrovna metodou analytickou, ač je autorem zahrnuta v kapitole nazvané „analytické metody“.</w:t>
            </w:r>
            <w:r w:rsidR="00BF144A">
              <w:rPr>
                <w:rFonts w:cstheme="minorHAnsi"/>
                <w:i/>
                <w:sz w:val="20"/>
              </w:rPr>
              <w:t xml:space="preserve"> </w:t>
            </w:r>
            <w:r w:rsidR="00BF144A">
              <w:rPr>
                <w:rFonts w:cstheme="minorHAnsi"/>
                <w:i/>
                <w:sz w:val="20"/>
              </w:rPr>
              <w:t>S ohledem na řešení ergonomických aspektů v</w:t>
            </w:r>
            <w:r w:rsidR="00397CF9">
              <w:rPr>
                <w:rFonts w:cstheme="minorHAnsi"/>
                <w:i/>
                <w:sz w:val="20"/>
              </w:rPr>
              <w:t xml:space="preserve"> analyzovaném </w:t>
            </w:r>
            <w:r w:rsidR="00BF144A">
              <w:rPr>
                <w:rFonts w:cstheme="minorHAnsi"/>
                <w:i/>
                <w:sz w:val="20"/>
              </w:rPr>
              <w:t>výrobním procesu se autor stručně zaměřil také na oblast ergonomie.</w:t>
            </w:r>
            <w:r w:rsidR="009A00CA">
              <w:rPr>
                <w:rFonts w:cstheme="minorHAnsi"/>
                <w:i/>
                <w:sz w:val="20"/>
              </w:rPr>
              <w:t xml:space="preserve"> </w:t>
            </w:r>
            <w:r w:rsidR="00013A20" w:rsidRPr="00013A20">
              <w:rPr>
                <w:rFonts w:cstheme="minorHAnsi"/>
                <w:i/>
                <w:sz w:val="20"/>
              </w:rPr>
              <w:t>Teoretická část by měla nést mnohem více rysů kritické literární rešerše.</w:t>
            </w:r>
            <w:r w:rsidR="009A00CA">
              <w:rPr>
                <w:rFonts w:cstheme="minorHAnsi"/>
                <w:i/>
                <w:sz w:val="20"/>
              </w:rPr>
              <w:t xml:space="preserve"> </w:t>
            </w:r>
            <w:r w:rsidR="00E56E81">
              <w:rPr>
                <w:rFonts w:cstheme="minorHAnsi"/>
                <w:i/>
                <w:sz w:val="20"/>
              </w:rPr>
              <w:t xml:space="preserve">Autor k ní využil </w:t>
            </w:r>
            <w:r w:rsidR="008D6FB7">
              <w:rPr>
                <w:rFonts w:cstheme="minorHAnsi"/>
                <w:i/>
                <w:sz w:val="20"/>
              </w:rPr>
              <w:t>32 odborných zdrojů</w:t>
            </w:r>
            <w:r w:rsidR="002C0A55">
              <w:rPr>
                <w:rFonts w:cstheme="minorHAnsi"/>
                <w:i/>
                <w:sz w:val="20"/>
              </w:rPr>
              <w:t xml:space="preserve">, </w:t>
            </w:r>
            <w:r w:rsidR="00E56E81">
              <w:rPr>
                <w:rFonts w:cstheme="minorHAnsi"/>
                <w:i/>
                <w:sz w:val="20"/>
              </w:rPr>
              <w:t xml:space="preserve">přičemž z hlediska aktuálnosti </w:t>
            </w:r>
            <w:r w:rsidR="002C0A55">
              <w:rPr>
                <w:rFonts w:cstheme="minorHAnsi"/>
                <w:i/>
                <w:sz w:val="20"/>
              </w:rPr>
              <w:t>je</w:t>
            </w:r>
            <w:r w:rsidR="0042526F">
              <w:rPr>
                <w:rFonts w:cstheme="minorHAnsi"/>
                <w:i/>
                <w:sz w:val="20"/>
              </w:rPr>
              <w:t xml:space="preserve"> pouhá čtvrtina z nich</w:t>
            </w:r>
            <w:r w:rsidR="002C0A55">
              <w:rPr>
                <w:rFonts w:cstheme="minorHAnsi"/>
                <w:i/>
                <w:sz w:val="20"/>
              </w:rPr>
              <w:t xml:space="preserve"> z </w:t>
            </w:r>
            <w:r w:rsidR="00EF7637">
              <w:rPr>
                <w:rFonts w:cstheme="minorHAnsi"/>
                <w:i/>
                <w:sz w:val="20"/>
              </w:rPr>
              <w:t>posledních</w:t>
            </w:r>
            <w:r w:rsidR="002C0A55">
              <w:rPr>
                <w:rFonts w:cstheme="minorHAnsi"/>
                <w:i/>
                <w:sz w:val="20"/>
              </w:rPr>
              <w:t xml:space="preserve"> </w:t>
            </w:r>
            <w:r w:rsidR="00EF7637">
              <w:rPr>
                <w:rFonts w:cstheme="minorHAnsi"/>
                <w:i/>
                <w:sz w:val="20"/>
              </w:rPr>
              <w:t>pěti le</w:t>
            </w:r>
            <w:r w:rsidR="0042526F">
              <w:rPr>
                <w:rFonts w:cstheme="minorHAnsi"/>
                <w:i/>
                <w:sz w:val="20"/>
              </w:rPr>
              <w:t>t</w:t>
            </w:r>
            <w:r w:rsidR="009A00CA">
              <w:rPr>
                <w:rFonts w:cstheme="minorHAnsi"/>
                <w:i/>
                <w:sz w:val="20"/>
              </w:rPr>
              <w:t>.</w:t>
            </w:r>
            <w:r w:rsidR="00964D2D">
              <w:rPr>
                <w:rFonts w:cstheme="minorHAnsi"/>
                <w:i/>
                <w:sz w:val="20"/>
              </w:rPr>
              <w:t xml:space="preserve"> </w:t>
            </w:r>
            <w:r w:rsidR="00975B18">
              <w:rPr>
                <w:rFonts w:cstheme="minorHAnsi"/>
                <w:i/>
                <w:sz w:val="20"/>
              </w:rPr>
              <w:t xml:space="preserve">I přesto ale </w:t>
            </w:r>
            <w:r w:rsidR="000B73BC">
              <w:rPr>
                <w:rFonts w:cstheme="minorHAnsi"/>
                <w:i/>
                <w:sz w:val="20"/>
              </w:rPr>
              <w:t xml:space="preserve">tvoří teoretická část </w:t>
            </w:r>
            <w:r w:rsidR="00964D2D">
              <w:rPr>
                <w:rFonts w:cstheme="minorHAnsi"/>
                <w:i/>
                <w:sz w:val="20"/>
              </w:rPr>
              <w:t xml:space="preserve">odpovídající základ pro </w:t>
            </w:r>
            <w:r w:rsidR="00964D2D" w:rsidRPr="00013A20">
              <w:rPr>
                <w:rFonts w:cstheme="minorHAnsi"/>
                <w:i/>
                <w:sz w:val="20"/>
              </w:rPr>
              <w:t>část</w:t>
            </w:r>
            <w:r w:rsidR="00964D2D" w:rsidRPr="00013A20">
              <w:rPr>
                <w:rFonts w:cstheme="minorHAnsi"/>
                <w:i/>
                <w:sz w:val="20"/>
              </w:rPr>
              <w:t xml:space="preserve"> </w:t>
            </w:r>
            <w:r w:rsidR="00013A20" w:rsidRPr="00013A20">
              <w:rPr>
                <w:rFonts w:cstheme="minorHAnsi"/>
                <w:i/>
                <w:sz w:val="20"/>
              </w:rPr>
              <w:t>praktickou.</w:t>
            </w:r>
            <w:r w:rsidR="00964D2D">
              <w:rPr>
                <w:rFonts w:cstheme="minorHAnsi"/>
                <w:i/>
                <w:sz w:val="20"/>
              </w:rPr>
              <w:t xml:space="preserve"> </w:t>
            </w:r>
            <w:r w:rsidR="00013A20" w:rsidRPr="00013A20">
              <w:rPr>
                <w:rFonts w:cstheme="minorHAnsi"/>
                <w:i/>
                <w:sz w:val="20"/>
              </w:rPr>
              <w:t>Použité zdroje jsou citovány odpovídajícím způsobem.</w:t>
            </w:r>
            <w:r w:rsidR="00964D2D">
              <w:rPr>
                <w:rFonts w:cstheme="minorHAnsi"/>
                <w:i/>
                <w:sz w:val="20"/>
              </w:rPr>
              <w:t xml:space="preserve"> </w:t>
            </w:r>
            <w:r w:rsidR="00013A20" w:rsidRPr="00013A20">
              <w:rPr>
                <w:rFonts w:cstheme="minorHAnsi"/>
                <w:i/>
                <w:sz w:val="20"/>
              </w:rPr>
              <w:t>Použity a</w:t>
            </w:r>
            <w:r w:rsidR="006A6132">
              <w:rPr>
                <w:rFonts w:cstheme="minorHAnsi"/>
                <w:i/>
                <w:sz w:val="20"/>
              </w:rPr>
              <w:t> </w:t>
            </w:r>
            <w:r w:rsidR="00013A20" w:rsidRPr="00013A20">
              <w:rPr>
                <w:rFonts w:cstheme="minorHAnsi"/>
                <w:i/>
                <w:sz w:val="20"/>
              </w:rPr>
              <w:t>citovány jsou všechny zdroje uvedené v zadání.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85E890C" w:rsidR="000E094A" w:rsidRDefault="00C63B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350C551A" w:rsidR="000E094A" w:rsidRPr="00C63B58" w:rsidRDefault="00F1259C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V praktické části autor popsal fáze výrobního procesu</w:t>
            </w:r>
            <w:r w:rsidR="00DF4D01">
              <w:rPr>
                <w:rFonts w:cstheme="minorHAnsi"/>
                <w:i/>
                <w:sz w:val="20"/>
              </w:rPr>
              <w:t xml:space="preserve"> a s využitím procesní analýzy </w:t>
            </w:r>
            <w:r w:rsidR="00DB6D34">
              <w:rPr>
                <w:rFonts w:cstheme="minorHAnsi"/>
                <w:i/>
                <w:sz w:val="20"/>
              </w:rPr>
              <w:t>detailně</w:t>
            </w:r>
            <w:r w:rsidR="00DF4D01">
              <w:rPr>
                <w:rFonts w:cstheme="minorHAnsi"/>
                <w:i/>
                <w:sz w:val="20"/>
              </w:rPr>
              <w:t xml:space="preserve"> </w:t>
            </w:r>
            <w:r w:rsidR="00DB6D34">
              <w:rPr>
                <w:rFonts w:cstheme="minorHAnsi"/>
                <w:i/>
                <w:sz w:val="20"/>
              </w:rPr>
              <w:t>objasnil jeho průběh</w:t>
            </w:r>
            <w:r w:rsidR="0042529D">
              <w:rPr>
                <w:rFonts w:cstheme="minorHAnsi"/>
                <w:i/>
                <w:sz w:val="20"/>
              </w:rPr>
              <w:t xml:space="preserve">, vč. časové náročnosti. </w:t>
            </w:r>
            <w:r w:rsidR="00003904">
              <w:rPr>
                <w:rFonts w:cstheme="minorHAnsi"/>
                <w:i/>
                <w:sz w:val="20"/>
              </w:rPr>
              <w:t>Časová náročnost v</w:t>
            </w:r>
            <w:r w:rsidR="004E011A">
              <w:rPr>
                <w:rFonts w:cstheme="minorHAnsi"/>
                <w:i/>
                <w:sz w:val="20"/>
              </w:rPr>
              <w:t> </w:t>
            </w:r>
            <w:r w:rsidR="00003904">
              <w:rPr>
                <w:rFonts w:cstheme="minorHAnsi"/>
                <w:i/>
                <w:sz w:val="20"/>
              </w:rPr>
              <w:t>rámci</w:t>
            </w:r>
            <w:r w:rsidR="004E011A">
              <w:rPr>
                <w:rFonts w:cstheme="minorHAnsi"/>
                <w:i/>
                <w:sz w:val="20"/>
              </w:rPr>
              <w:t xml:space="preserve"> procesu</w:t>
            </w:r>
            <w:r w:rsidR="00003904">
              <w:rPr>
                <w:rFonts w:cstheme="minorHAnsi"/>
                <w:i/>
                <w:sz w:val="20"/>
              </w:rPr>
              <w:t xml:space="preserve"> je dále vyhodnocena i pomocí snímkování pracovníků</w:t>
            </w:r>
            <w:r w:rsidR="00777A0A">
              <w:rPr>
                <w:rFonts w:cstheme="minorHAnsi"/>
                <w:i/>
                <w:sz w:val="20"/>
              </w:rPr>
              <w:t>.</w:t>
            </w:r>
            <w:r w:rsidR="00F600F1">
              <w:rPr>
                <w:rFonts w:cstheme="minorHAnsi"/>
                <w:i/>
                <w:sz w:val="20"/>
              </w:rPr>
              <w:t xml:space="preserve"> </w:t>
            </w:r>
            <w:r w:rsidR="0065346E">
              <w:rPr>
                <w:rFonts w:cstheme="minorHAnsi"/>
                <w:i/>
                <w:sz w:val="20"/>
              </w:rPr>
              <w:t xml:space="preserve">Autor zpracoval po dvou snímcích na </w:t>
            </w:r>
            <w:r w:rsidR="00F600F1">
              <w:rPr>
                <w:rFonts w:cstheme="minorHAnsi"/>
                <w:i/>
                <w:sz w:val="20"/>
              </w:rPr>
              <w:t>dva typy pracovníků</w:t>
            </w:r>
            <w:r w:rsidR="000333B5">
              <w:rPr>
                <w:rFonts w:cstheme="minorHAnsi"/>
                <w:i/>
                <w:sz w:val="20"/>
              </w:rPr>
              <w:t>. Z prezentace výsledků jsou patrné odchylky dat</w:t>
            </w:r>
            <w:r w:rsidR="005B6E32">
              <w:rPr>
                <w:rFonts w:cstheme="minorHAnsi"/>
                <w:i/>
                <w:sz w:val="20"/>
              </w:rPr>
              <w:t xml:space="preserve"> </w:t>
            </w:r>
            <w:r w:rsidR="00F600F1">
              <w:rPr>
                <w:rFonts w:cstheme="minorHAnsi"/>
                <w:i/>
                <w:sz w:val="20"/>
              </w:rPr>
              <w:t xml:space="preserve">a </w:t>
            </w:r>
            <w:r w:rsidR="005B6E32">
              <w:rPr>
                <w:rFonts w:cstheme="minorHAnsi"/>
                <w:i/>
                <w:sz w:val="20"/>
              </w:rPr>
              <w:t xml:space="preserve">tudíž by za </w:t>
            </w:r>
            <w:r w:rsidR="00F600F1">
              <w:rPr>
                <w:rFonts w:cstheme="minorHAnsi"/>
                <w:i/>
                <w:sz w:val="20"/>
              </w:rPr>
              <w:t>účelem lepší vypovídací schopnosti bylo vhodné zpracovat snímků vícero.</w:t>
            </w:r>
            <w:r w:rsidR="009F3055">
              <w:rPr>
                <w:rFonts w:cstheme="minorHAnsi"/>
                <w:i/>
                <w:sz w:val="20"/>
              </w:rPr>
              <w:t xml:space="preserve"> </w:t>
            </w:r>
            <w:r w:rsidR="00F72F48">
              <w:rPr>
                <w:rFonts w:cstheme="minorHAnsi"/>
                <w:i/>
                <w:sz w:val="20"/>
              </w:rPr>
              <w:t xml:space="preserve">Na základě </w:t>
            </w:r>
            <w:r w:rsidR="0063331A">
              <w:rPr>
                <w:rFonts w:cstheme="minorHAnsi"/>
                <w:i/>
                <w:sz w:val="20"/>
              </w:rPr>
              <w:t xml:space="preserve">svých </w:t>
            </w:r>
            <w:r w:rsidR="009F3055">
              <w:rPr>
                <w:rFonts w:cstheme="minorHAnsi"/>
                <w:i/>
                <w:sz w:val="20"/>
              </w:rPr>
              <w:t>zjištěn</w:t>
            </w:r>
            <w:r w:rsidR="0071499E">
              <w:rPr>
                <w:rFonts w:cstheme="minorHAnsi"/>
                <w:i/>
                <w:sz w:val="20"/>
              </w:rPr>
              <w:t>í</w:t>
            </w:r>
            <w:r w:rsidR="009F3055">
              <w:rPr>
                <w:rFonts w:cstheme="minorHAnsi"/>
                <w:i/>
                <w:sz w:val="20"/>
              </w:rPr>
              <w:t xml:space="preserve"> se autor zaměřil na prostoje v podobě </w:t>
            </w:r>
            <w:r w:rsidR="007537D3" w:rsidRPr="007537D3">
              <w:rPr>
                <w:rFonts w:cstheme="minorHAnsi"/>
                <w:i/>
                <w:sz w:val="20"/>
              </w:rPr>
              <w:t>zdlouhavého přenesení vstupní suroviny k rafinačním nádobám a čekání na příjezd</w:t>
            </w:r>
            <w:r w:rsidR="009F3055">
              <w:rPr>
                <w:rFonts w:cstheme="minorHAnsi"/>
                <w:i/>
                <w:sz w:val="20"/>
              </w:rPr>
              <w:t xml:space="preserve"> </w:t>
            </w:r>
            <w:r w:rsidR="007537D3" w:rsidRPr="007537D3">
              <w:rPr>
                <w:rFonts w:cstheme="minorHAnsi"/>
                <w:i/>
                <w:sz w:val="20"/>
              </w:rPr>
              <w:t>vstupní suroviny</w:t>
            </w:r>
            <w:r w:rsidR="009F3055">
              <w:rPr>
                <w:rFonts w:cstheme="minorHAnsi"/>
                <w:i/>
                <w:sz w:val="20"/>
              </w:rPr>
              <w:t xml:space="preserve">, jejichž příčiny </w:t>
            </w:r>
            <w:r w:rsidR="0090708B">
              <w:rPr>
                <w:rFonts w:cstheme="minorHAnsi"/>
                <w:i/>
                <w:sz w:val="20"/>
              </w:rPr>
              <w:t>identifikoval s využitím Ishikawa diagramu.</w:t>
            </w:r>
            <w:r w:rsidR="00A617B6">
              <w:rPr>
                <w:rFonts w:cstheme="minorHAnsi"/>
                <w:i/>
                <w:sz w:val="20"/>
              </w:rPr>
              <w:t xml:space="preserve"> </w:t>
            </w:r>
            <w:r w:rsidR="00C63B58" w:rsidRPr="00E6386C">
              <w:rPr>
                <w:rFonts w:cstheme="minorHAnsi"/>
                <w:i/>
                <w:sz w:val="20"/>
              </w:rPr>
              <w:t xml:space="preserve">Hlavní východiska a závěry </w:t>
            </w:r>
            <w:r w:rsidR="00C63B58">
              <w:rPr>
                <w:rFonts w:cstheme="minorHAnsi"/>
                <w:i/>
                <w:sz w:val="20"/>
              </w:rPr>
              <w:t>pro návrh opatření jsou prezentovány v rámci souhrnu hlavních zjištěných nedostatků v procesu.</w:t>
            </w:r>
            <w:r w:rsidR="00C63B58">
              <w:rPr>
                <w:rFonts w:cstheme="minorHAnsi"/>
                <w:i/>
                <w:sz w:val="20"/>
              </w:rPr>
              <w:t xml:space="preserve"> </w:t>
            </w:r>
            <w:r w:rsidR="00E6386C" w:rsidRPr="00E6386C">
              <w:rPr>
                <w:rFonts w:cstheme="minorHAnsi"/>
                <w:i/>
                <w:sz w:val="20"/>
              </w:rPr>
              <w:t>Průběh a postup zpracování analýzy současného stavu je vhodným způsobem popsán, vč. souvislostí a návazností.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406A13B" w:rsidR="000E094A" w:rsidRDefault="00C63B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64F5F3E7" w:rsidR="000E094A" w:rsidRPr="00172285" w:rsidRDefault="000B2B2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 souladu s hlavními zjištěnými nedostatky autor navrhl modernizaci mostového jeřábu, </w:t>
            </w:r>
            <w:r w:rsidR="00817415">
              <w:rPr>
                <w:rFonts w:cstheme="minorHAnsi"/>
                <w:i/>
                <w:sz w:val="20"/>
              </w:rPr>
              <w:t xml:space="preserve">aplikaci metody 5S, </w:t>
            </w:r>
            <w:r w:rsidR="00147838">
              <w:rPr>
                <w:rFonts w:cstheme="minorHAnsi"/>
                <w:i/>
                <w:sz w:val="20"/>
              </w:rPr>
              <w:t xml:space="preserve">instalaci dopravníku pro zlepšení ergonomie v procesu, </w:t>
            </w:r>
            <w:r w:rsidR="00DE4BA5">
              <w:rPr>
                <w:rFonts w:cstheme="minorHAnsi"/>
                <w:i/>
                <w:sz w:val="20"/>
              </w:rPr>
              <w:t xml:space="preserve">a také systém signalizace potřeby materiálu. </w:t>
            </w:r>
            <w:r w:rsidR="00CF0910">
              <w:rPr>
                <w:rFonts w:cstheme="minorHAnsi"/>
                <w:i/>
                <w:sz w:val="20"/>
              </w:rPr>
              <w:t xml:space="preserve">Předložené návrhy jsou </w:t>
            </w:r>
            <w:r w:rsidR="00172285">
              <w:rPr>
                <w:rFonts w:cstheme="minorHAnsi"/>
                <w:i/>
                <w:sz w:val="20"/>
              </w:rPr>
              <w:t xml:space="preserve">prezentovány včetně nákladové stránky věci. </w:t>
            </w:r>
            <w:r w:rsidR="00846A62">
              <w:rPr>
                <w:rFonts w:cstheme="minorHAnsi"/>
                <w:i/>
                <w:sz w:val="20"/>
              </w:rPr>
              <w:t>Bohužel není uveden konkrétně vyčíslený potenciální přínos</w:t>
            </w:r>
            <w:r w:rsidR="000858BF">
              <w:rPr>
                <w:rFonts w:cstheme="minorHAnsi"/>
                <w:i/>
                <w:sz w:val="20"/>
              </w:rPr>
              <w:t>, který by se mohl porovnat s</w:t>
            </w:r>
            <w:r w:rsidR="00172285">
              <w:rPr>
                <w:rFonts w:cstheme="minorHAnsi"/>
                <w:i/>
                <w:sz w:val="20"/>
              </w:rPr>
              <w:t xml:space="preserve"> těmito </w:t>
            </w:r>
            <w:r w:rsidR="000858BF">
              <w:rPr>
                <w:rFonts w:cstheme="minorHAnsi"/>
                <w:i/>
                <w:sz w:val="20"/>
              </w:rPr>
              <w:t>náklady.</w:t>
            </w:r>
            <w:r w:rsidR="00172285">
              <w:rPr>
                <w:rFonts w:cstheme="minorHAnsi"/>
                <w:i/>
                <w:sz w:val="20"/>
              </w:rPr>
              <w:t xml:space="preserve"> </w:t>
            </w:r>
            <w:r w:rsidR="00172285" w:rsidRPr="00B0063F">
              <w:rPr>
                <w:rFonts w:cstheme="minorHAnsi"/>
                <w:i/>
                <w:sz w:val="20"/>
              </w:rPr>
              <w:t>Opatření jsou adekvátní a v souladu s problematikou.</w:t>
            </w:r>
            <w:r w:rsidR="00172285">
              <w:rPr>
                <w:rFonts w:cstheme="minorHAnsi"/>
                <w:i/>
                <w:sz w:val="20"/>
              </w:rPr>
              <w:t xml:space="preserve"> </w:t>
            </w:r>
            <w:r w:rsidR="00172285" w:rsidRPr="00B0063F">
              <w:rPr>
                <w:rFonts w:cstheme="minorHAnsi"/>
                <w:i/>
                <w:sz w:val="20"/>
              </w:rPr>
              <w:t>Stanovené cíle práce tedy považuji za naplněné.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F96A5CE" w:rsidR="000E094A" w:rsidRDefault="009004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34EFD04F" w:rsidR="000E094A" w:rsidRPr="00900462" w:rsidRDefault="00987C05" w:rsidP="0090046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</w:t>
            </w:r>
            <w:r w:rsidR="00587580" w:rsidRPr="00587580">
              <w:rPr>
                <w:rFonts w:cstheme="minorHAnsi"/>
                <w:i/>
                <w:sz w:val="20"/>
              </w:rPr>
              <w:t>ráce má logickou strukturu a odpovídající návaznosti. Odborná terminologie je v práci použita správně.</w:t>
            </w:r>
            <w:r w:rsidR="009A1F09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A</w:t>
            </w:r>
            <w:r w:rsidR="00587580" w:rsidRPr="00587580">
              <w:rPr>
                <w:rFonts w:cstheme="minorHAnsi"/>
                <w:i/>
                <w:sz w:val="20"/>
              </w:rPr>
              <w:t>dekvátně</w:t>
            </w:r>
            <w:r>
              <w:rPr>
                <w:rFonts w:cstheme="minorHAnsi"/>
                <w:i/>
                <w:sz w:val="20"/>
              </w:rPr>
              <w:t xml:space="preserve"> je</w:t>
            </w:r>
            <w:r w:rsidR="00587580" w:rsidRPr="00587580">
              <w:rPr>
                <w:rFonts w:cstheme="minorHAnsi"/>
                <w:i/>
                <w:sz w:val="20"/>
              </w:rPr>
              <w:t xml:space="preserve"> použita</w:t>
            </w:r>
            <w:r>
              <w:rPr>
                <w:rFonts w:cstheme="minorHAnsi"/>
                <w:i/>
                <w:sz w:val="20"/>
              </w:rPr>
              <w:t xml:space="preserve"> i</w:t>
            </w:r>
            <w:r w:rsidR="009A1F09">
              <w:rPr>
                <w:rFonts w:cstheme="minorHAnsi"/>
                <w:i/>
                <w:sz w:val="20"/>
              </w:rPr>
              <w:t> </w:t>
            </w:r>
            <w:r w:rsidR="00587580" w:rsidRPr="00587580">
              <w:rPr>
                <w:rFonts w:cstheme="minorHAnsi"/>
                <w:i/>
                <w:sz w:val="20"/>
              </w:rPr>
              <w:t>předepsaná norma citování zdrojů</w:t>
            </w:r>
            <w:r w:rsidR="009A1F09">
              <w:rPr>
                <w:rFonts w:cstheme="minorHAnsi"/>
                <w:i/>
                <w:sz w:val="20"/>
              </w:rPr>
              <w:t>, až na skutečnost, že bibliografické záznamy i</w:t>
            </w:r>
            <w:r>
              <w:rPr>
                <w:rFonts w:cstheme="minorHAnsi"/>
                <w:i/>
                <w:sz w:val="20"/>
              </w:rPr>
              <w:t>nternetov</w:t>
            </w:r>
            <w:r w:rsidR="009A1F09">
              <w:rPr>
                <w:rFonts w:cstheme="minorHAnsi"/>
                <w:i/>
                <w:sz w:val="20"/>
              </w:rPr>
              <w:t>ých</w:t>
            </w:r>
            <w:r>
              <w:rPr>
                <w:rFonts w:cstheme="minorHAnsi"/>
                <w:i/>
                <w:sz w:val="20"/>
              </w:rPr>
              <w:t xml:space="preserve"> zdroj</w:t>
            </w:r>
            <w:r w:rsidR="009A1F09">
              <w:rPr>
                <w:rFonts w:cstheme="minorHAnsi"/>
                <w:i/>
                <w:sz w:val="20"/>
              </w:rPr>
              <w:t>ů</w:t>
            </w:r>
            <w:r>
              <w:rPr>
                <w:rFonts w:cstheme="minorHAnsi"/>
                <w:i/>
                <w:sz w:val="20"/>
              </w:rPr>
              <w:t xml:space="preserve"> se nevyčleňují mimo</w:t>
            </w:r>
            <w:r w:rsidR="009A1F09">
              <w:rPr>
                <w:rFonts w:cstheme="minorHAnsi"/>
                <w:i/>
                <w:sz w:val="20"/>
              </w:rPr>
              <w:t xml:space="preserve"> a </w:t>
            </w:r>
            <w:r>
              <w:rPr>
                <w:rFonts w:cstheme="minorHAnsi"/>
                <w:i/>
                <w:sz w:val="20"/>
              </w:rPr>
              <w:t>měly by být součástí jednotného seznamu použité literatury.</w:t>
            </w:r>
            <w:r w:rsidR="00900462">
              <w:rPr>
                <w:rFonts w:cstheme="minorHAnsi"/>
                <w:i/>
                <w:sz w:val="20"/>
              </w:rPr>
              <w:t xml:space="preserve"> </w:t>
            </w:r>
            <w:r w:rsidR="00587580" w:rsidRPr="00587580">
              <w:rPr>
                <w:rFonts w:cstheme="minorHAnsi"/>
                <w:i/>
                <w:sz w:val="20"/>
              </w:rPr>
              <w:t>Jazyková úroveň</w:t>
            </w:r>
            <w:r w:rsidR="009A1F09">
              <w:rPr>
                <w:rFonts w:cstheme="minorHAnsi"/>
                <w:i/>
                <w:sz w:val="20"/>
              </w:rPr>
              <w:t xml:space="preserve">, stejně tak i její </w:t>
            </w:r>
            <w:r w:rsidR="00900462">
              <w:rPr>
                <w:rFonts w:cstheme="minorHAnsi"/>
                <w:i/>
                <w:sz w:val="20"/>
              </w:rPr>
              <w:t>grafická úroveň jsou v pořádku.</w:t>
            </w:r>
          </w:p>
        </w:tc>
      </w:tr>
    </w:tbl>
    <w:p w14:paraId="56238285" w14:textId="6C8C23A2" w:rsidR="000E094A" w:rsidRDefault="000E094A" w:rsidP="00A40E93">
      <w:pPr>
        <w:jc w:val="both"/>
        <w:rPr>
          <w:rFonts w:cstheme="minorHAnsi"/>
        </w:rPr>
      </w:pPr>
    </w:p>
    <w:p w14:paraId="3FD890D1" w14:textId="77777777" w:rsidR="00234715" w:rsidRDefault="00234715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F524A9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7367B68" w:rsidR="009C7318" w:rsidRDefault="00CF54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432AAF56" w:rsidR="009D67D5" w:rsidRPr="000E094A" w:rsidRDefault="00234715" w:rsidP="004E6FD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>
              <w:rPr>
                <w:rFonts w:cstheme="minorHAnsi"/>
              </w:rPr>
              <w:t>P</w:t>
            </w:r>
            <w:r w:rsidR="00D26C48" w:rsidRPr="00D26C48">
              <w:rPr>
                <w:rFonts w:cstheme="minorHAnsi"/>
              </w:rPr>
              <w:t xml:space="preserve">ráci celkově hodnocením jako </w:t>
            </w:r>
            <w:r w:rsidR="00CF54DC">
              <w:rPr>
                <w:rFonts w:cstheme="minorHAnsi"/>
              </w:rPr>
              <w:t>dobře zpracovanou</w:t>
            </w:r>
            <w:r w:rsidR="00D26C48" w:rsidRPr="00D26C4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D26C48" w:rsidRPr="00D26C48">
              <w:rPr>
                <w:rFonts w:cstheme="minorHAnsi"/>
              </w:rPr>
              <w:t xml:space="preserve">především z hlediska praktického přínosu pro danou společnost, </w:t>
            </w:r>
            <w:r w:rsidR="00A07A9E">
              <w:rPr>
                <w:rFonts w:cstheme="minorHAnsi"/>
              </w:rPr>
              <w:t>ač tento nebyl přesně kvantifikován. I tak a</w:t>
            </w:r>
            <w:r w:rsidR="00D26C48" w:rsidRPr="00D26C48">
              <w:rPr>
                <w:rFonts w:cstheme="minorHAnsi"/>
              </w:rPr>
              <w:t>utor uchopil</w:t>
            </w:r>
            <w:r w:rsidR="004E6FD1">
              <w:rPr>
                <w:rFonts w:cstheme="minorHAnsi"/>
              </w:rPr>
              <w:t xml:space="preserve"> </w:t>
            </w:r>
            <w:r w:rsidR="00D26C48" w:rsidRPr="00D26C48">
              <w:rPr>
                <w:rFonts w:cstheme="minorHAnsi"/>
              </w:rPr>
              <w:t>problematiku adekvátně svým znalostem a prokázal schopnost aplikovat teoretické poznatky do praxe.</w:t>
            </w:r>
          </w:p>
        </w:tc>
      </w:tr>
    </w:tbl>
    <w:bookmarkEnd w:id="0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26B63F58" w:rsidR="005C4ACA" w:rsidRPr="004D0254" w:rsidRDefault="00C32976" w:rsidP="004D025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podíl výroby síranu sodného</w:t>
      </w:r>
      <w:r w:rsidR="00D10610">
        <w:rPr>
          <w:rFonts w:cstheme="minorHAnsi"/>
        </w:rPr>
        <w:t xml:space="preserve"> na celkovém</w:t>
      </w:r>
      <w:r w:rsidR="006E740F">
        <w:rPr>
          <w:rFonts w:cstheme="minorHAnsi"/>
        </w:rPr>
        <w:t xml:space="preserve"> objemu výroby</w:t>
      </w:r>
      <w:r w:rsidR="004D0254">
        <w:rPr>
          <w:rFonts w:cstheme="minorHAnsi"/>
        </w:rPr>
        <w:t xml:space="preserve"> linky</w:t>
      </w:r>
      <w:r w:rsidR="00D10610">
        <w:rPr>
          <w:rFonts w:cstheme="minorHAnsi"/>
        </w:rPr>
        <w:t>, resp. vybrané společnosti?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616C8FD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F54D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F54D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E085F0D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F54DC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A3762B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54DC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694800">
    <w:abstractNumId w:val="0"/>
  </w:num>
  <w:num w:numId="2" w16cid:durableId="1906642671">
    <w:abstractNumId w:val="3"/>
  </w:num>
  <w:num w:numId="3" w16cid:durableId="1562210843">
    <w:abstractNumId w:val="2"/>
  </w:num>
  <w:num w:numId="4" w16cid:durableId="905993740">
    <w:abstractNumId w:val="1"/>
  </w:num>
  <w:num w:numId="5" w16cid:durableId="2438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3tjAxNzIzMDU1MjBQ0lEKTi0uzszPAykwqgUAhlq/ICwAAAA="/>
  </w:docVars>
  <w:rsids>
    <w:rsidRoot w:val="00BA16DD"/>
    <w:rsid w:val="00003904"/>
    <w:rsid w:val="000112CF"/>
    <w:rsid w:val="00013A20"/>
    <w:rsid w:val="000333B5"/>
    <w:rsid w:val="00037B1A"/>
    <w:rsid w:val="000434A3"/>
    <w:rsid w:val="000724FF"/>
    <w:rsid w:val="000858BF"/>
    <w:rsid w:val="000B2B27"/>
    <w:rsid w:val="000B73BC"/>
    <w:rsid w:val="000E094A"/>
    <w:rsid w:val="00147838"/>
    <w:rsid w:val="00172285"/>
    <w:rsid w:val="00173FE7"/>
    <w:rsid w:val="001900AB"/>
    <w:rsid w:val="001F082D"/>
    <w:rsid w:val="00205499"/>
    <w:rsid w:val="00234715"/>
    <w:rsid w:val="0024258E"/>
    <w:rsid w:val="00250A46"/>
    <w:rsid w:val="00270612"/>
    <w:rsid w:val="0029651C"/>
    <w:rsid w:val="002C0A55"/>
    <w:rsid w:val="003304D4"/>
    <w:rsid w:val="00355388"/>
    <w:rsid w:val="003611BB"/>
    <w:rsid w:val="00397CF9"/>
    <w:rsid w:val="004018D6"/>
    <w:rsid w:val="00414583"/>
    <w:rsid w:val="0042526F"/>
    <w:rsid w:val="0042529D"/>
    <w:rsid w:val="00451DBA"/>
    <w:rsid w:val="00486890"/>
    <w:rsid w:val="004D0254"/>
    <w:rsid w:val="004D378C"/>
    <w:rsid w:val="004E011A"/>
    <w:rsid w:val="004E6FD1"/>
    <w:rsid w:val="004E77EC"/>
    <w:rsid w:val="0051496D"/>
    <w:rsid w:val="00523AEE"/>
    <w:rsid w:val="00587580"/>
    <w:rsid w:val="005B6E32"/>
    <w:rsid w:val="005C4ACA"/>
    <w:rsid w:val="0061241D"/>
    <w:rsid w:val="0063331A"/>
    <w:rsid w:val="0065346E"/>
    <w:rsid w:val="0067082B"/>
    <w:rsid w:val="00680533"/>
    <w:rsid w:val="00694399"/>
    <w:rsid w:val="006A6132"/>
    <w:rsid w:val="006E740F"/>
    <w:rsid w:val="0071499E"/>
    <w:rsid w:val="0073639B"/>
    <w:rsid w:val="007537D3"/>
    <w:rsid w:val="007553A6"/>
    <w:rsid w:val="00756B42"/>
    <w:rsid w:val="0076026C"/>
    <w:rsid w:val="00777A0A"/>
    <w:rsid w:val="00795215"/>
    <w:rsid w:val="007C08F0"/>
    <w:rsid w:val="00817415"/>
    <w:rsid w:val="00846A62"/>
    <w:rsid w:val="0085398A"/>
    <w:rsid w:val="0087646C"/>
    <w:rsid w:val="00891445"/>
    <w:rsid w:val="008B781B"/>
    <w:rsid w:val="008D6FB7"/>
    <w:rsid w:val="008E2072"/>
    <w:rsid w:val="00900462"/>
    <w:rsid w:val="0090708B"/>
    <w:rsid w:val="00956F28"/>
    <w:rsid w:val="00964D2D"/>
    <w:rsid w:val="00974EA2"/>
    <w:rsid w:val="00975B18"/>
    <w:rsid w:val="00987B93"/>
    <w:rsid w:val="00987C05"/>
    <w:rsid w:val="009A00CA"/>
    <w:rsid w:val="009A1F09"/>
    <w:rsid w:val="009C322A"/>
    <w:rsid w:val="009C7318"/>
    <w:rsid w:val="009D67D5"/>
    <w:rsid w:val="009F3055"/>
    <w:rsid w:val="009F6DE1"/>
    <w:rsid w:val="00A07A9E"/>
    <w:rsid w:val="00A40E93"/>
    <w:rsid w:val="00A5055A"/>
    <w:rsid w:val="00A617B6"/>
    <w:rsid w:val="00A7527E"/>
    <w:rsid w:val="00AC1ADA"/>
    <w:rsid w:val="00B0063F"/>
    <w:rsid w:val="00B01F81"/>
    <w:rsid w:val="00B13169"/>
    <w:rsid w:val="00B14451"/>
    <w:rsid w:val="00B714F5"/>
    <w:rsid w:val="00BA16DD"/>
    <w:rsid w:val="00BA76C8"/>
    <w:rsid w:val="00BF144A"/>
    <w:rsid w:val="00C32976"/>
    <w:rsid w:val="00C63B58"/>
    <w:rsid w:val="00C73B49"/>
    <w:rsid w:val="00CA34A9"/>
    <w:rsid w:val="00CC7E1A"/>
    <w:rsid w:val="00CD12C3"/>
    <w:rsid w:val="00CF0910"/>
    <w:rsid w:val="00CF54DC"/>
    <w:rsid w:val="00D10610"/>
    <w:rsid w:val="00D26C48"/>
    <w:rsid w:val="00D32239"/>
    <w:rsid w:val="00D8399C"/>
    <w:rsid w:val="00DB6D34"/>
    <w:rsid w:val="00DC0058"/>
    <w:rsid w:val="00DC7D52"/>
    <w:rsid w:val="00DE4BA5"/>
    <w:rsid w:val="00DF4D01"/>
    <w:rsid w:val="00E22423"/>
    <w:rsid w:val="00E51067"/>
    <w:rsid w:val="00E56E81"/>
    <w:rsid w:val="00E6386C"/>
    <w:rsid w:val="00EE3E22"/>
    <w:rsid w:val="00EF1720"/>
    <w:rsid w:val="00EF7637"/>
    <w:rsid w:val="00F1259C"/>
    <w:rsid w:val="00F472AF"/>
    <w:rsid w:val="00F600F1"/>
    <w:rsid w:val="00F72F48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0C736E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C736E"/>
    <w:rsid w:val="00510546"/>
    <w:rsid w:val="0051496D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FE9B95-2EFF-480B-9EAE-BE37297801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91f26e49-f70c-446a-af9a-0186764ea1fa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581cfee2-c630-4554-92b2-68787b9159cf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681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Ondra</cp:lastModifiedBy>
  <cp:revision>85</cp:revision>
  <cp:lastPrinted>2022-03-14T11:55:00Z</cp:lastPrinted>
  <dcterms:created xsi:type="dcterms:W3CDTF">2025-05-26T13:13:00Z</dcterms:created>
  <dcterms:modified xsi:type="dcterms:W3CDTF">2025-05-26T15:20:00Z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