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52DD26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646FD">
        <w:rPr>
          <w:rFonts w:asciiTheme="minorHAnsi" w:hAnsiTheme="minorHAnsi" w:cstheme="minorHAnsi"/>
          <w:sz w:val="22"/>
          <w:szCs w:val="22"/>
        </w:rPr>
        <w:t xml:space="preserve">Bc. </w:t>
      </w:r>
      <w:r w:rsidR="007E5A11">
        <w:rPr>
          <w:rFonts w:asciiTheme="minorHAnsi" w:hAnsiTheme="minorHAnsi" w:cstheme="minorHAnsi"/>
          <w:sz w:val="22"/>
          <w:szCs w:val="22"/>
        </w:rPr>
        <w:t>Lucie</w:t>
      </w:r>
      <w:r w:rsidR="008646FD">
        <w:rPr>
          <w:rFonts w:asciiTheme="minorHAnsi" w:hAnsiTheme="minorHAnsi" w:cstheme="minorHAnsi"/>
          <w:sz w:val="22"/>
          <w:szCs w:val="22"/>
        </w:rPr>
        <w:t xml:space="preserve"> Křižková</w:t>
      </w:r>
    </w:p>
    <w:p w14:paraId="00D6BB86" w14:textId="77C3615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646FD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7771D9F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646FD">
        <w:rPr>
          <w:rFonts w:cstheme="minorHAnsi"/>
        </w:rPr>
        <w:t>Projekt založení soukromé stomatologické ordinace pro dentální hygienistku</w:t>
      </w:r>
    </w:p>
    <w:p w14:paraId="35028D0F" w14:textId="7FF9BD4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46F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A7D506" w:rsidR="000E094A" w:rsidRDefault="00B06B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EEF987B" w:rsidR="008B781B" w:rsidRPr="000E094A" w:rsidRDefault="00B06B6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definovaný jinak v abstraktu a v kapitole cíle a metody zpracování práce. Dílčí cíle jsou uvedené dva se zaměřením jen na analytickou část. Metody jsou vhodné pro zpracování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306EBC8" w:rsidR="000E094A" w:rsidRDefault="009109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55493C7F" w14:textId="75A2C8DF" w:rsidR="00965410" w:rsidRDefault="009654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1011311" w14:textId="47EF8A50" w:rsidR="00965410" w:rsidRDefault="009654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V teoretické části je patrná snaha o literární rešerši, avšak v některých částech se opakují stejní autoři v odstavcích za sebou. Dále se zde vyskytují obsahové nepřesnosti – je uvedeno, že </w:t>
            </w:r>
            <w:proofErr w:type="spellStart"/>
            <w:r>
              <w:t>Porterův</w:t>
            </w:r>
            <w:proofErr w:type="spellEnd"/>
            <w:r>
              <w:t xml:space="preserve"> model pěti sil analyzuje mikroprostředí i když v literatuře, uvedené v práci, je uvedeno </w:t>
            </w:r>
            <w:proofErr w:type="spellStart"/>
            <w:r>
              <w:t>mezoprostředí</w:t>
            </w:r>
            <w:proofErr w:type="spellEnd"/>
            <w:r>
              <w:t xml:space="preserve"> (Slouka, 2017). </w:t>
            </w:r>
            <w:r w:rsidRPr="00B06B69">
              <w:rPr>
                <w:rFonts w:cstheme="minorHAnsi"/>
              </w:rPr>
              <w:t>Vzhledem k zaměření práce na založení ordinace zde postrádám hlubší rozpracování marketingového mixu, jenž je klíčový při vstupu na trh a budování nové značky.</w:t>
            </w:r>
          </w:p>
          <w:p w14:paraId="4B99F4DB" w14:textId="77777777" w:rsidR="00965410" w:rsidRPr="000E094A" w:rsidRDefault="009654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4D96ABC" w:rsidR="000E094A" w:rsidRDefault="00465A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DA0D3A1" w14:textId="4E765645" w:rsidR="00A507EF" w:rsidRDefault="00A507EF" w:rsidP="00A507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07EF">
              <w:rPr>
                <w:rFonts w:cstheme="minorHAnsi"/>
              </w:rPr>
              <w:t xml:space="preserve">Analytická část práce začíná PESTLE analýzou, která je zpracována pouze povrchně a chybí v ní klíčové faktory, jež mohou ovlivnit založení ordinace. Následuje analýza mikroprostředí, kde se objevuje odborná nepřesnost – </w:t>
            </w:r>
            <w:proofErr w:type="spellStart"/>
            <w:r w:rsidRPr="00A507EF">
              <w:rPr>
                <w:rFonts w:cstheme="minorHAnsi"/>
              </w:rPr>
              <w:t>Porterův</w:t>
            </w:r>
            <w:proofErr w:type="spellEnd"/>
            <w:r w:rsidRPr="00A507EF">
              <w:rPr>
                <w:rFonts w:cstheme="minorHAnsi"/>
              </w:rPr>
              <w:t xml:space="preserve"> model pěti sil je zde zařazen jako nástroj pro analýzu mikroprostředí, přestože podle Slouky (2017) náleží spíše do </w:t>
            </w:r>
            <w:proofErr w:type="spellStart"/>
            <w:r w:rsidRPr="00A507EF">
              <w:rPr>
                <w:rFonts w:cstheme="minorHAnsi"/>
              </w:rPr>
              <w:t>mezoprostředí</w:t>
            </w:r>
            <w:proofErr w:type="spellEnd"/>
            <w:r w:rsidRPr="00A507EF">
              <w:rPr>
                <w:rFonts w:cstheme="minorHAnsi"/>
              </w:rPr>
              <w:t>. Část věnovaná konkurenci je nedostatečně rozpracovaná a chybí zde např. benchmarking, který by umožnil přehledné srovnání konkurence dle konkrétních kritérií. U analýzy hrozby nových konkurentů nejsou uvedeny klíčové aspekty – je zde pouze stručně zmíněno, že vzhledem ke vzdělávacím nárokům je vstup nových subjektů málo pravděpodobný, což nelze považovat za dostatečné zhodnocení.</w:t>
            </w:r>
            <w:r w:rsidR="00C23EC0">
              <w:rPr>
                <w:rFonts w:cstheme="minorHAnsi"/>
              </w:rPr>
              <w:t xml:space="preserve"> </w:t>
            </w:r>
            <w:r w:rsidRPr="00A507EF">
              <w:rPr>
                <w:rFonts w:cstheme="minorHAnsi"/>
              </w:rPr>
              <w:t>V části týkající se síly odběratelů je uveden pouze počet obyvatel a informace o převažující věkové skupině, což je pro hlubší analýzu nedostatečné. Rovněž analýza substitutů obsahuje chyby – zcela chybí zásadní substitut, kterým je návštěva zubního lékaře v rámci preventivní prohlídky.</w:t>
            </w:r>
            <w:r w:rsidR="00C23EC0">
              <w:rPr>
                <w:rFonts w:cstheme="minorHAnsi"/>
              </w:rPr>
              <w:t xml:space="preserve"> </w:t>
            </w:r>
            <w:r w:rsidRPr="00A507EF">
              <w:rPr>
                <w:rFonts w:cstheme="minorHAnsi"/>
              </w:rPr>
              <w:t xml:space="preserve">Závěrečná část analytické části se věnuje dotazníkovému šetření, u nějž však nejsou </w:t>
            </w:r>
            <w:r w:rsidRPr="00A507EF">
              <w:rPr>
                <w:rFonts w:cstheme="minorHAnsi"/>
              </w:rPr>
              <w:lastRenderedPageBreak/>
              <w:t xml:space="preserve">formulovány žádné hypotézy a tyto hypotézy tudíž nebyly ani statisticky ověřovány. Dotazník neprošel </w:t>
            </w:r>
            <w:proofErr w:type="spellStart"/>
            <w:r w:rsidRPr="00A507EF">
              <w:rPr>
                <w:rFonts w:cstheme="minorHAnsi"/>
              </w:rPr>
              <w:t>pretestem</w:t>
            </w:r>
            <w:proofErr w:type="spellEnd"/>
            <w:r w:rsidRPr="00A507EF">
              <w:rPr>
                <w:rFonts w:cstheme="minorHAnsi"/>
              </w:rPr>
              <w:t xml:space="preserve"> a obsahuje duplicitní otázky, např. „</w:t>
            </w:r>
            <w:r w:rsidRPr="00C23EC0">
              <w:rPr>
                <w:rFonts w:cstheme="minorHAnsi"/>
                <w:i/>
                <w:iCs/>
              </w:rPr>
              <w:t xml:space="preserve">Měl/a byste zájem o služby dentální hygieny?“ </w:t>
            </w:r>
            <w:r w:rsidRPr="00C23EC0">
              <w:rPr>
                <w:rFonts w:cstheme="minorHAnsi"/>
              </w:rPr>
              <w:t>a</w:t>
            </w:r>
            <w:r w:rsidRPr="00C23EC0">
              <w:rPr>
                <w:rFonts w:cstheme="minorHAnsi"/>
                <w:i/>
                <w:iCs/>
              </w:rPr>
              <w:t xml:space="preserve"> „Uvažovali byste o návštěvě dentální hygieny v budoucnu?</w:t>
            </w:r>
            <w:r w:rsidRPr="00A507EF">
              <w:rPr>
                <w:rFonts w:cstheme="minorHAnsi"/>
              </w:rPr>
              <w:t xml:space="preserve">“, což snižuje jeho validitu. Rovněž chybí logická struktura otázek a </w:t>
            </w:r>
            <w:r w:rsidR="00C23EC0">
              <w:rPr>
                <w:rFonts w:cstheme="minorHAnsi"/>
              </w:rPr>
              <w:t>v dotazníku chybí</w:t>
            </w:r>
            <w:r w:rsidRPr="00A507EF">
              <w:rPr>
                <w:rFonts w:cstheme="minorHAnsi"/>
              </w:rPr>
              <w:t xml:space="preserve"> filtrační otázka, která by umožnila lépe zacílit následující otázky.</w:t>
            </w:r>
          </w:p>
          <w:p w14:paraId="303103B0" w14:textId="2CD87B58" w:rsidR="000E094A" w:rsidRPr="000E094A" w:rsidRDefault="000E094A" w:rsidP="00FF362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B9D81C" w:rsidR="000E094A" w:rsidRDefault="009E740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4DAAE48" w:rsidR="000E094A" w:rsidRPr="000E094A" w:rsidRDefault="00C23EC0" w:rsidP="00C23EC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3EC0">
              <w:rPr>
                <w:rFonts w:cstheme="minorHAnsi"/>
              </w:rPr>
              <w:t xml:space="preserve">Projektová část oficiálně začíná na straně 69, avšak marketingová strategie je uvedena již na straně 67. Tato část se však zaměřuje výhradně na webové stránky, Instagramový profil a komunikaci formou </w:t>
            </w:r>
            <w:proofErr w:type="spellStart"/>
            <w:r w:rsidRPr="00C23EC0">
              <w:rPr>
                <w:rFonts w:cstheme="minorHAnsi"/>
              </w:rPr>
              <w:t>word-of-mouth</w:t>
            </w:r>
            <w:proofErr w:type="spellEnd"/>
            <w:r w:rsidRPr="00C23EC0">
              <w:rPr>
                <w:rFonts w:cstheme="minorHAnsi"/>
              </w:rPr>
              <w:t xml:space="preserve"> (WOM). Následně je na straně 76 představen marketingový mix, přičemž největší pozornost je věnována prvkům produkt a cena. Ostatní složky marketingového mixu (distribuce, propagace, </w:t>
            </w:r>
            <w:r>
              <w:rPr>
                <w:rFonts w:cstheme="minorHAnsi"/>
              </w:rPr>
              <w:t>lidé</w:t>
            </w:r>
            <w:r w:rsidRPr="00C23EC0">
              <w:rPr>
                <w:rFonts w:cstheme="minorHAnsi"/>
              </w:rPr>
              <w:t>, procesy a fyzické důkazy) nejsou zpracovány dostatečně do hloubky.</w:t>
            </w:r>
            <w:r>
              <w:rPr>
                <w:rFonts w:cstheme="minorHAnsi"/>
              </w:rPr>
              <w:t xml:space="preserve"> </w:t>
            </w:r>
            <w:r w:rsidRPr="00C23EC0">
              <w:rPr>
                <w:rFonts w:cstheme="minorHAnsi"/>
              </w:rPr>
              <w:t>Finanční plán je zpracován kvalitně a přehledně. Nicméně tabulky uvedené na stranách 89–94 zabírají každá samostatnou stranu, a z formálního hlediska by bylo vhodnější umístit je do přílohy.</w:t>
            </w:r>
            <w:r>
              <w:rPr>
                <w:rFonts w:cstheme="minorHAnsi"/>
              </w:rPr>
              <w:t xml:space="preserve"> </w:t>
            </w:r>
            <w:r w:rsidRPr="00C23EC0">
              <w:rPr>
                <w:rFonts w:cstheme="minorHAnsi"/>
              </w:rPr>
              <w:t>V matici rizik (tabulka č. 38) je nesprávně znázorněna závažnost jednotlivých rizik, což snižuje informační hodnotu této části.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D8C963" w:rsidR="000E094A" w:rsidRDefault="006C01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5FED8D9" w:rsidR="000E094A" w:rsidRPr="000E094A" w:rsidRDefault="00C23E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3EC0">
              <w:rPr>
                <w:rFonts w:cstheme="minorHAnsi"/>
              </w:rPr>
              <w:t>Práce vykazuje jak formální, tak obsahové nedostatky. Jednotlivé kapitoly nejsou dostatečně provázané, což narušuje logickou strukturu textu. Po jazykové i grafické stránce je práce zpracována na dobré úrovni. Práce obsahuje řadu tabulek, z nichž některé (např. tabulka na straně 89) zabírají celou stránku. Z formálního hlediska by tyto tabulky měly být umístěny v přílohách. Studentka dodržuje předepsanou citační normu.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B7DA54" w:rsidR="009C7318" w:rsidRDefault="009E740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6BD9D0A" w:rsidR="00D6308A" w:rsidRPr="000E094A" w:rsidRDefault="009E740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má velké nedostatky v analytické části, ale také nedostatky v teoretické části a projektové části. Práce obsahuje formální a obsahové chyby.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C6F9AC3" w:rsidR="009C7318" w:rsidRDefault="007B115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je rozdíl mezi mikroprostředím, </w:t>
      </w:r>
      <w:proofErr w:type="spellStart"/>
      <w:r>
        <w:rPr>
          <w:rFonts w:cstheme="minorHAnsi"/>
        </w:rPr>
        <w:t>mezoprostředím</w:t>
      </w:r>
      <w:proofErr w:type="spellEnd"/>
      <w:r>
        <w:rPr>
          <w:rFonts w:cstheme="minorHAnsi"/>
        </w:rPr>
        <w:t xml:space="preserve"> a makroprostředím? Do kterého prostředí patří </w:t>
      </w:r>
      <w:proofErr w:type="spellStart"/>
      <w:r>
        <w:rPr>
          <w:rFonts w:cstheme="minorHAnsi"/>
        </w:rPr>
        <w:t>Porterův</w:t>
      </w:r>
      <w:proofErr w:type="spellEnd"/>
      <w:r>
        <w:rPr>
          <w:rFonts w:cstheme="minorHAnsi"/>
        </w:rPr>
        <w:t xml:space="preserve"> model 5 sil?</w:t>
      </w:r>
    </w:p>
    <w:p w14:paraId="3128B4D1" w14:textId="53C44811" w:rsidR="0085398A" w:rsidRPr="00C23EC0" w:rsidRDefault="00FF362F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pro sběr dat volila platformu survio.com?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C0DA29F" w:rsidR="0024258E" w:rsidRPr="00C23EC0" w:rsidRDefault="009C7318" w:rsidP="00C23EC0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6541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6541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B1C85B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6541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049E" w14:textId="77777777" w:rsidR="00C71A2D" w:rsidRDefault="00C71A2D" w:rsidP="00A40E93">
      <w:pPr>
        <w:spacing w:after="0" w:line="240" w:lineRule="auto"/>
      </w:pPr>
      <w:r>
        <w:separator/>
      </w:r>
    </w:p>
  </w:endnote>
  <w:endnote w:type="continuationSeparator" w:id="0">
    <w:p w14:paraId="09A01CC4" w14:textId="77777777" w:rsidR="00C71A2D" w:rsidRDefault="00C71A2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321DD" w14:textId="77777777" w:rsidR="00C71A2D" w:rsidRDefault="00C71A2D" w:rsidP="00A40E93">
      <w:pPr>
        <w:spacing w:after="0" w:line="240" w:lineRule="auto"/>
      </w:pPr>
      <w:r>
        <w:separator/>
      </w:r>
    </w:p>
  </w:footnote>
  <w:footnote w:type="continuationSeparator" w:id="0">
    <w:p w14:paraId="7A046029" w14:textId="77777777" w:rsidR="00C71A2D" w:rsidRDefault="00C71A2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108047">
    <w:abstractNumId w:val="0"/>
  </w:num>
  <w:num w:numId="2" w16cid:durableId="1762407344">
    <w:abstractNumId w:val="3"/>
  </w:num>
  <w:num w:numId="3" w16cid:durableId="589581585">
    <w:abstractNumId w:val="2"/>
  </w:num>
  <w:num w:numId="4" w16cid:durableId="1193105668">
    <w:abstractNumId w:val="1"/>
  </w:num>
  <w:num w:numId="5" w16cid:durableId="23022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F3FA3"/>
    <w:rsid w:val="0024258E"/>
    <w:rsid w:val="0029651C"/>
    <w:rsid w:val="002C5ED6"/>
    <w:rsid w:val="00465AD4"/>
    <w:rsid w:val="004D378C"/>
    <w:rsid w:val="00530E47"/>
    <w:rsid w:val="005C4ACA"/>
    <w:rsid w:val="00600AD5"/>
    <w:rsid w:val="0067082B"/>
    <w:rsid w:val="00694399"/>
    <w:rsid w:val="006C01CD"/>
    <w:rsid w:val="006D74ED"/>
    <w:rsid w:val="0073639B"/>
    <w:rsid w:val="007539AC"/>
    <w:rsid w:val="007553A6"/>
    <w:rsid w:val="007B1157"/>
    <w:rsid w:val="007E17F3"/>
    <w:rsid w:val="007E5A11"/>
    <w:rsid w:val="0085398A"/>
    <w:rsid w:val="008646FD"/>
    <w:rsid w:val="00881BA1"/>
    <w:rsid w:val="008B781B"/>
    <w:rsid w:val="008E2072"/>
    <w:rsid w:val="0091097B"/>
    <w:rsid w:val="00965410"/>
    <w:rsid w:val="00974EA2"/>
    <w:rsid w:val="00987B93"/>
    <w:rsid w:val="009C322A"/>
    <w:rsid w:val="009C7318"/>
    <w:rsid w:val="009E740B"/>
    <w:rsid w:val="00A40E93"/>
    <w:rsid w:val="00A507EF"/>
    <w:rsid w:val="00A7527E"/>
    <w:rsid w:val="00AA238E"/>
    <w:rsid w:val="00B06B69"/>
    <w:rsid w:val="00B14451"/>
    <w:rsid w:val="00BA16DD"/>
    <w:rsid w:val="00C23EC0"/>
    <w:rsid w:val="00C2528C"/>
    <w:rsid w:val="00C71A2D"/>
    <w:rsid w:val="00C94D74"/>
    <w:rsid w:val="00CA34A9"/>
    <w:rsid w:val="00CD12C3"/>
    <w:rsid w:val="00D6308A"/>
    <w:rsid w:val="00D736C7"/>
    <w:rsid w:val="00DC7D52"/>
    <w:rsid w:val="00E22423"/>
    <w:rsid w:val="00EF1720"/>
    <w:rsid w:val="00FC2852"/>
    <w:rsid w:val="00FE1005"/>
    <w:rsid w:val="00F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B5F29"/>
    <w:rsid w:val="00A00291"/>
    <w:rsid w:val="00C9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5122</Characters>
  <Application>Microsoft Office Word</Application>
  <DocSecurity>4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2</cp:revision>
  <cp:lastPrinted>2022-03-14T11:55:00Z</cp:lastPrinted>
  <dcterms:created xsi:type="dcterms:W3CDTF">2025-05-26T08:07:00Z</dcterms:created>
  <dcterms:modified xsi:type="dcterms:W3CDTF">2025-05-26T08:07:00Z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