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88C6DBC" w:rsidR="0073639B" w:rsidRPr="00BC706A" w:rsidRDefault="00A40E93" w:rsidP="00BC706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701E21">
        <w:rPr>
          <w:rFonts w:asciiTheme="minorHAnsi" w:hAnsiTheme="minorHAnsi" w:cstheme="minorHAnsi"/>
          <w:sz w:val="22"/>
          <w:szCs w:val="22"/>
        </w:rPr>
        <w:t xml:space="preserve"> </w:t>
      </w:r>
      <w:r w:rsidR="00701E21">
        <w:rPr>
          <w:rFonts w:cstheme="minorHAnsi"/>
        </w:rPr>
        <w:tab/>
      </w:r>
      <w:r w:rsidR="00BC706A">
        <w:rPr>
          <w:rFonts w:cstheme="minorHAnsi"/>
        </w:rPr>
        <w:tab/>
      </w:r>
      <w:r w:rsidR="00BC706A">
        <w:rPr>
          <w:rFonts w:cstheme="minorHAnsi"/>
        </w:rPr>
        <w:tab/>
      </w:r>
      <w:r w:rsidR="00BC706A" w:rsidRPr="00BC706A">
        <w:rPr>
          <w:rFonts w:asciiTheme="minorHAnsi" w:hAnsiTheme="minorHAnsi" w:cstheme="minorHAnsi"/>
          <w:sz w:val="22"/>
          <w:szCs w:val="22"/>
        </w:rPr>
        <w:t xml:space="preserve">Bc. Natálie </w:t>
      </w:r>
      <w:r w:rsidR="00BC706A" w:rsidRPr="00BC706A">
        <w:rPr>
          <w:rFonts w:asciiTheme="minorHAnsi" w:hAnsiTheme="minorHAnsi" w:cstheme="minorHAnsi"/>
          <w:smallCaps/>
          <w:sz w:val="22"/>
          <w:szCs w:val="22"/>
        </w:rPr>
        <w:t>Machalová</w:t>
      </w:r>
    </w:p>
    <w:p w14:paraId="00D6BB86" w14:textId="6BE09DBB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781060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781060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781060">
        <w:rPr>
          <w:rFonts w:asciiTheme="minorHAnsi" w:hAnsiTheme="minorHAnsi" w:cstheme="minorHAnsi"/>
          <w:sz w:val="22"/>
          <w:szCs w:val="22"/>
        </w:rPr>
        <w:t xml:space="preserve">, Ph.D. 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729CD1FA" w:rsidR="0073639B" w:rsidRPr="00BC706A" w:rsidRDefault="0073639B" w:rsidP="00BC706A">
      <w:pPr>
        <w:ind w:left="3540" w:hanging="3540"/>
        <w:jc w:val="both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 w:rsidR="00701E21">
        <w:t xml:space="preserve"> </w:t>
      </w:r>
      <w:r w:rsidR="00701E21">
        <w:tab/>
      </w:r>
      <w:r w:rsidR="00BC706A" w:rsidRPr="00BC706A">
        <w:t>Projekt na zlepšení adaptačního procesu všeobecných sester na jednotce intenzivní péče</w:t>
      </w:r>
    </w:p>
    <w:p w14:paraId="35028D0F" w14:textId="5715CAB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8106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1E7E41B9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8106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–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BADDC4A" w:rsidR="000E094A" w:rsidRDefault="00BC706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781060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 xml:space="preserve">Komentář se zaměří na: srozumitelnost formulace cílů práce a použitých metod zpracování práce; zhodnocení cílů práce v souladu s tématem práce; zvolené metody a postupy použité pro naplnění cílů práce. </w:t>
            </w:r>
          </w:p>
          <w:p w14:paraId="4A103C80" w14:textId="3A56DB1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20AB46" w14:textId="544CAB89" w:rsidR="00BC706A" w:rsidRPr="000E094A" w:rsidRDefault="00BC706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95551">
              <w:rPr>
                <w:rFonts w:cstheme="minorHAnsi"/>
              </w:rPr>
              <w:t>Cíle DP jsou v kontextu tématu DP a jsou definovány jasně, konkrétně a srozumitelně. DP tak má logickou strukturu, která vychází z těchto prezentovaných cílů. Kapitola Úvod, kapitola Cíle a metody zpracování práce</w:t>
            </w:r>
            <w:r>
              <w:rPr>
                <w:rFonts w:cstheme="minorHAnsi"/>
              </w:rPr>
              <w:t>,</w:t>
            </w:r>
            <w:r w:rsidRPr="00A9555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kapitola Shrnutí teoretické části </w:t>
            </w:r>
            <w:r w:rsidRPr="00A95551">
              <w:rPr>
                <w:rFonts w:cstheme="minorHAnsi"/>
              </w:rPr>
              <w:t>a kapitola Závěr mohly být zpracovány kvalitněji a svědomitěji. Následně stanovené dvě výzk</w:t>
            </w:r>
            <w:bookmarkStart w:id="1" w:name="_GoBack"/>
            <w:bookmarkEnd w:id="1"/>
            <w:r w:rsidRPr="00A95551">
              <w:rPr>
                <w:rFonts w:cstheme="minorHAnsi"/>
              </w:rPr>
              <w:t xml:space="preserve">umné otázky jsou formulovány vhodně. Výzkumné postupy, metody a techniky vedoucí k naplnění cílů DP jsou </w:t>
            </w:r>
            <w:r>
              <w:rPr>
                <w:rFonts w:cstheme="minorHAnsi"/>
              </w:rPr>
              <w:t xml:space="preserve">svým způsobem </w:t>
            </w:r>
            <w:r w:rsidRPr="00A95551">
              <w:rPr>
                <w:rFonts w:cstheme="minorHAnsi"/>
              </w:rPr>
              <w:t>zvoleny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dobře</w:t>
            </w:r>
            <w:r>
              <w:rPr>
                <w:rFonts w:cstheme="minorHAnsi"/>
              </w:rPr>
              <w:t xml:space="preserve"> zkoumanému výzkumnému problému.</w:t>
            </w:r>
          </w:p>
          <w:p w14:paraId="7ED3E311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6DA67FB" w:rsidR="000E094A" w:rsidRDefault="00BC706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781396A8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5C8851A" w14:textId="77777777" w:rsidR="000E094A" w:rsidRDefault="00BC706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10100">
              <w:rPr>
                <w:rFonts w:cstheme="minorHAnsi"/>
              </w:rPr>
              <w:t xml:space="preserve">Zpracování literární rešerše je poměrně pečlivé </w:t>
            </w:r>
            <w:r>
              <w:rPr>
                <w:rFonts w:cstheme="minorHAnsi"/>
              </w:rPr>
              <w:t>a dobře</w:t>
            </w:r>
            <w:r w:rsidRPr="00610100">
              <w:rPr>
                <w:rFonts w:cstheme="minorHAnsi"/>
              </w:rPr>
              <w:t xml:space="preserve"> strukturované</w:t>
            </w:r>
            <w:r w:rsidRPr="00610100">
              <w:t xml:space="preserve">. V literární rešerši jsou určitým způsobem charakterizovány a představeny odborné pojmy či termíny </w:t>
            </w:r>
            <w:r w:rsidRPr="00BC706A">
              <w:rPr>
                <w:rFonts w:cstheme="minorHAnsi"/>
              </w:rPr>
              <w:t>související</w:t>
            </w:r>
            <w:r w:rsidRPr="00610100">
              <w:t xml:space="preserve"> s tématem DP. </w:t>
            </w:r>
            <w:r>
              <w:t>Nicméně, v této části DP není vůbec vysvětlena a prezentována problematika kvalitativního výzkumu, na kterém je postavena zejména analytická část DP. Kapitoly i podkapitoly jsou určitým způsobem provázány</w:t>
            </w:r>
            <w:r w:rsidRPr="00610100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Teoretická</w:t>
            </w:r>
            <w:r w:rsidRPr="009453B8">
              <w:rPr>
                <w:rFonts w:cstheme="minorHAnsi"/>
              </w:rPr>
              <w:t xml:space="preserve"> část DP by měla být psána v trpném rodě.</w:t>
            </w:r>
            <w:r>
              <w:rPr>
                <w:rFonts w:cstheme="minorHAnsi"/>
              </w:rPr>
              <w:t xml:space="preserve"> S</w:t>
            </w:r>
            <w:r w:rsidRPr="00610100">
              <w:rPr>
                <w:rFonts w:cstheme="minorHAnsi"/>
              </w:rPr>
              <w:t>yntéza teoretických poznatků</w:t>
            </w:r>
            <w:r>
              <w:rPr>
                <w:rFonts w:cstheme="minorHAnsi"/>
              </w:rPr>
              <w:t>, která je uvedena na konci této části DP mohla být zpracována pečlivěji a</w:t>
            </w:r>
            <w:r>
              <w:rPr>
                <w:rFonts w:cstheme="minorHAnsi"/>
              </w:rPr>
              <w:t> </w:t>
            </w:r>
            <w:r>
              <w:rPr>
                <w:rFonts w:cstheme="minorHAnsi"/>
              </w:rPr>
              <w:t>důsledněji.</w:t>
            </w:r>
          </w:p>
          <w:p w14:paraId="7B260597" w14:textId="36408F5C" w:rsidR="00BC706A" w:rsidRPr="000E094A" w:rsidRDefault="00BC706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13D7E83" w:rsidR="000E094A" w:rsidRDefault="00BC706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444AFE1C" w14:textId="0E3C65F8" w:rsidR="00701E21" w:rsidRDefault="00701E2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E209371" w14:textId="47786B75" w:rsidR="00BC706A" w:rsidRPr="000E094A" w:rsidRDefault="00BC706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72C1F">
              <w:rPr>
                <w:rFonts w:cstheme="minorHAnsi"/>
              </w:rPr>
              <w:t>Analytická část DP začíná představením</w:t>
            </w:r>
            <w:r>
              <w:rPr>
                <w:rFonts w:cstheme="minorHAnsi"/>
              </w:rPr>
              <w:t xml:space="preserve"> </w:t>
            </w:r>
            <w:r w:rsidRPr="00772C1F">
              <w:rPr>
                <w:rFonts w:cstheme="minorHAnsi"/>
              </w:rPr>
              <w:t>Vojensk</w:t>
            </w:r>
            <w:r>
              <w:rPr>
                <w:rFonts w:cstheme="minorHAnsi"/>
              </w:rPr>
              <w:t>é</w:t>
            </w:r>
            <w:r w:rsidRPr="00772C1F">
              <w:rPr>
                <w:rFonts w:cstheme="minorHAnsi"/>
              </w:rPr>
              <w:t xml:space="preserve"> nemocnice</w:t>
            </w:r>
            <w:r>
              <w:rPr>
                <w:rFonts w:cstheme="minorHAnsi"/>
              </w:rPr>
              <w:t xml:space="preserve"> Brno, </w:t>
            </w:r>
            <w:r w:rsidRPr="00772C1F">
              <w:rPr>
                <w:rFonts w:cstheme="minorHAnsi"/>
              </w:rPr>
              <w:t>kterou z</w:t>
            </w:r>
            <w:r>
              <w:rPr>
                <w:rFonts w:cstheme="minorHAnsi"/>
              </w:rPr>
              <w:t>ř</w:t>
            </w:r>
            <w:r w:rsidRPr="00772C1F">
              <w:rPr>
                <w:rFonts w:cstheme="minorHAnsi"/>
              </w:rPr>
              <w:t>izuje Ministerstvo obrany</w:t>
            </w:r>
            <w:r>
              <w:rPr>
                <w:rFonts w:cstheme="minorHAnsi"/>
              </w:rPr>
              <w:t xml:space="preserve"> Č</w:t>
            </w:r>
            <w:r w:rsidRPr="00772C1F">
              <w:rPr>
                <w:rFonts w:cstheme="minorHAnsi"/>
              </w:rPr>
              <w:t>eské republiky</w:t>
            </w:r>
            <w:r>
              <w:rPr>
                <w:rFonts w:cstheme="minorHAnsi"/>
              </w:rPr>
              <w:t xml:space="preserve">. Podkapitola 6.1 mohla být také doplněna komentářem k organizační struktuře. Obrázek 2 měl být dále součástí přílohy DP. Podkapitola 6.3 Hospodaření nemocnice mohla být charakterizována důkladněji. Analýza </w:t>
            </w:r>
            <w:r w:rsidRPr="008F21AE">
              <w:rPr>
                <w:rFonts w:cstheme="minorHAnsi"/>
              </w:rPr>
              <w:t xml:space="preserve">současného adaptačního procesu všeobecných sester na jednotce intenzivní péče ve </w:t>
            </w:r>
            <w:r w:rsidRPr="00772C1F">
              <w:rPr>
                <w:rFonts w:cstheme="minorHAnsi"/>
              </w:rPr>
              <w:t>Vojensk</w:t>
            </w:r>
            <w:r>
              <w:rPr>
                <w:rFonts w:cstheme="minorHAnsi"/>
              </w:rPr>
              <w:t>é</w:t>
            </w:r>
            <w:r w:rsidRPr="00772C1F">
              <w:rPr>
                <w:rFonts w:cstheme="minorHAnsi"/>
              </w:rPr>
              <w:t xml:space="preserve"> nemocnic</w:t>
            </w:r>
            <w:r>
              <w:rPr>
                <w:rFonts w:cstheme="minorHAnsi"/>
              </w:rPr>
              <w:t>i Brno je</w:t>
            </w:r>
            <w:r>
              <w:rPr>
                <w:rFonts w:cstheme="minorHAnsi"/>
              </w:rPr>
              <w:t> </w:t>
            </w:r>
            <w:r>
              <w:rPr>
                <w:rFonts w:cstheme="minorHAnsi"/>
              </w:rPr>
              <w:t xml:space="preserve">zpracována netradičně. Podkapitola 7.1 uvádí, že před stanovením výzkumných cílů bylo nezbytné definovat výzkumný problém. Ten zde ovšem formulován není. Dále není zřejmé, z jakého důvodu je podkapitola 7.3 parafrází </w:t>
            </w:r>
            <w:r>
              <w:rPr>
                <w:rFonts w:cstheme="minorHAnsi"/>
              </w:rPr>
              <w:lastRenderedPageBreak/>
              <w:t>autorů Hendla a Remra (2017), stejně tak podkapitola 7.6 parafrází autora Hendla (2016). Další podkapitola 7.4 graficky charakterizuje v</w:t>
            </w:r>
            <w:r w:rsidRPr="00615D20">
              <w:rPr>
                <w:rFonts w:cstheme="minorHAnsi"/>
              </w:rPr>
              <w:t>ýzkumný soubor technik</w:t>
            </w:r>
            <w:r>
              <w:rPr>
                <w:rFonts w:cstheme="minorHAnsi"/>
              </w:rPr>
              <w:t xml:space="preserve">ou </w:t>
            </w:r>
            <w:r w:rsidRPr="00615D20">
              <w:rPr>
                <w:rFonts w:cstheme="minorHAnsi"/>
              </w:rPr>
              <w:t>sn</w:t>
            </w:r>
            <w:r>
              <w:rPr>
                <w:rFonts w:cstheme="minorHAnsi"/>
              </w:rPr>
              <w:t>ě</w:t>
            </w:r>
            <w:r w:rsidRPr="00615D20">
              <w:rPr>
                <w:rFonts w:cstheme="minorHAnsi"/>
              </w:rPr>
              <w:t>hové koule</w:t>
            </w:r>
            <w:r>
              <w:rPr>
                <w:rFonts w:cstheme="minorHAnsi"/>
              </w:rPr>
              <w:t>. Nicméně, interpretace obrázku 6 není úplně zřejmá a vyvolává diskuzi ohledně skutečnosti, kdo tedy výzkum prováděl. Kapitola 8 I</w:t>
            </w:r>
            <w:r w:rsidRPr="009205B4">
              <w:rPr>
                <w:rFonts w:cstheme="minorHAnsi"/>
              </w:rPr>
              <w:t>nterpretace a analýza získaných dat</w:t>
            </w:r>
            <w:r>
              <w:rPr>
                <w:rFonts w:cstheme="minorHAnsi"/>
              </w:rPr>
              <w:t xml:space="preserve"> mohla být zpracována pečlivěji, konkrétněji a svědomitěji. Verbální prezentace podkapitoly 8.1 až 8.4 mohla být realizována jasněji, přehledněji, organizovaněji a celkově mohla být lépe uspořádána. Teoretické vysvětlení podkapitoly 8.5 mělo být v teoretické části DP. Interpretace a význam </w:t>
            </w:r>
            <w:r w:rsidRPr="0076092F">
              <w:rPr>
                <w:rFonts w:cstheme="minorHAnsi"/>
              </w:rPr>
              <w:t xml:space="preserve">obrázku 7 </w:t>
            </w:r>
            <w:r>
              <w:rPr>
                <w:rFonts w:cstheme="minorHAnsi"/>
              </w:rPr>
              <w:t>nejsou</w:t>
            </w:r>
            <w:r w:rsidRPr="0076092F">
              <w:rPr>
                <w:rFonts w:cstheme="minorHAnsi"/>
              </w:rPr>
              <w:t xml:space="preserve"> dostatečně vysvětlen</w:t>
            </w:r>
            <w:r>
              <w:rPr>
                <w:rFonts w:cstheme="minorHAnsi"/>
              </w:rPr>
              <w:t>y,</w:t>
            </w:r>
            <w:r w:rsidRPr="0076092F">
              <w:rPr>
                <w:rFonts w:cstheme="minorHAnsi"/>
              </w:rPr>
              <w:t xml:space="preserve"> což může ztížit </w:t>
            </w:r>
            <w:r>
              <w:rPr>
                <w:rFonts w:cstheme="minorHAnsi"/>
              </w:rPr>
              <w:t>jejich</w:t>
            </w:r>
            <w:r w:rsidRPr="0076092F">
              <w:rPr>
                <w:rFonts w:cstheme="minorHAnsi"/>
              </w:rPr>
              <w:t xml:space="preserve"> správné pochopení.</w:t>
            </w:r>
            <w:r>
              <w:rPr>
                <w:rFonts w:cstheme="minorHAnsi"/>
              </w:rPr>
              <w:t xml:space="preserve"> Podkapitola 8.6 je pojmenována jako d</w:t>
            </w:r>
            <w:r w:rsidRPr="00F631FB">
              <w:rPr>
                <w:rFonts w:cstheme="minorHAnsi"/>
              </w:rPr>
              <w:t>oporu</w:t>
            </w:r>
            <w:r>
              <w:rPr>
                <w:rFonts w:cstheme="minorHAnsi"/>
              </w:rPr>
              <w:t>č</w:t>
            </w:r>
            <w:r w:rsidRPr="00F631FB">
              <w:rPr>
                <w:rFonts w:cstheme="minorHAnsi"/>
              </w:rPr>
              <w:t>ení na zlep</w:t>
            </w:r>
            <w:r>
              <w:rPr>
                <w:rFonts w:cstheme="minorHAnsi"/>
              </w:rPr>
              <w:t>š</w:t>
            </w:r>
            <w:r w:rsidRPr="00F631FB">
              <w:rPr>
                <w:rFonts w:cstheme="minorHAnsi"/>
              </w:rPr>
              <w:t>ení adapta</w:t>
            </w:r>
            <w:r>
              <w:rPr>
                <w:rFonts w:cstheme="minorHAnsi"/>
              </w:rPr>
              <w:t>č</w:t>
            </w:r>
            <w:r w:rsidRPr="00F631FB">
              <w:rPr>
                <w:rFonts w:cstheme="minorHAnsi"/>
              </w:rPr>
              <w:t>ního procesu</w:t>
            </w:r>
            <w:r>
              <w:rPr>
                <w:rFonts w:cstheme="minorHAnsi"/>
              </w:rPr>
              <w:t xml:space="preserve">, ale žádná doporučení neobsahuje. </w:t>
            </w:r>
            <w:r w:rsidRPr="009453B8">
              <w:rPr>
                <w:rFonts w:cstheme="minorHAnsi"/>
              </w:rPr>
              <w:t>Analytická část DP by měla být psána v trpném rodě nebo čísle jednotném.</w:t>
            </w:r>
          </w:p>
          <w:p w14:paraId="303103B0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EE2E954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8EE1DB1" w:rsidR="000E094A" w:rsidRDefault="00BC706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DP s výzkumným zaměřením je nutno zaměřit se na diskuzi výsledků a jejich zhodnocení.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6B47E1B3" w14:textId="2CE871A3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8D89F63" w14:textId="5F8E17D0" w:rsidR="00BC706A" w:rsidRPr="000A446B" w:rsidRDefault="00BC706A" w:rsidP="00BC706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B0F9A">
              <w:t>Projektová část DP</w:t>
            </w:r>
            <w:r>
              <w:t xml:space="preserve"> začíná představením cílů projektu, které jsou mimo jiné charakterizovány technikou SMART. Dále je prezentována podkapitola 9.2 Návrh na zlepšení adaptačního procesu. Nicméně, je diskutabilní, proč tento návrh neřeší všechny nedostatky </w:t>
            </w:r>
            <w:r w:rsidRPr="008F21AE">
              <w:rPr>
                <w:rFonts w:cstheme="minorHAnsi"/>
              </w:rPr>
              <w:t>současného adaptačního procesu všeobecných sester na jednotce intenzivní péče ve</w:t>
            </w:r>
            <w:r>
              <w:rPr>
                <w:rFonts w:cstheme="minorHAnsi"/>
              </w:rPr>
              <w:t> </w:t>
            </w:r>
            <w:r w:rsidRPr="00772C1F">
              <w:rPr>
                <w:rFonts w:cstheme="minorHAnsi"/>
              </w:rPr>
              <w:t>Vojensk</w:t>
            </w:r>
            <w:r>
              <w:rPr>
                <w:rFonts w:cstheme="minorHAnsi"/>
              </w:rPr>
              <w:t>é</w:t>
            </w:r>
            <w:r w:rsidRPr="00772C1F">
              <w:rPr>
                <w:rFonts w:cstheme="minorHAnsi"/>
              </w:rPr>
              <w:t xml:space="preserve"> nemocnic</w:t>
            </w:r>
            <w:r>
              <w:rPr>
                <w:rFonts w:cstheme="minorHAnsi"/>
              </w:rPr>
              <w:t>i Brno, které jsou uvedeny na straně 64 a straně 65 diplomové práce. Podkapitola 9.2.1 mohla být zpracována svědomitěji, jasněji, konkrétněji a kvalitněji, včetně podrobného naplánování simulačního kurzu a</w:t>
            </w:r>
            <w:r>
              <w:rPr>
                <w:rFonts w:cstheme="minorHAnsi"/>
              </w:rPr>
              <w:t> </w:t>
            </w:r>
            <w:r>
              <w:rPr>
                <w:rFonts w:cstheme="minorHAnsi"/>
              </w:rPr>
              <w:t>tvorby edukačního materiálu. Tabulka 7 je zpracována velmi obecně a neobsahuje popis všech činností. Interpretace a význam tabulky</w:t>
            </w:r>
            <w:r w:rsidRPr="0076092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8</w:t>
            </w:r>
            <w:r w:rsidRPr="0076092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nejsou</w:t>
            </w:r>
            <w:r w:rsidRPr="0076092F">
              <w:rPr>
                <w:rFonts w:cstheme="minorHAnsi"/>
              </w:rPr>
              <w:t xml:space="preserve"> dostatečně vysvětlen</w:t>
            </w:r>
            <w:r>
              <w:rPr>
                <w:rFonts w:cstheme="minorHAnsi"/>
              </w:rPr>
              <w:t xml:space="preserve">y. Otázku k diskuzi může představovat podkapitola 9.4 Nákladová analýza projektu, kdy nebyly využity náklady reprezentující </w:t>
            </w:r>
            <w:r w:rsidRPr="00772C1F">
              <w:rPr>
                <w:rFonts w:cstheme="minorHAnsi"/>
              </w:rPr>
              <w:t>Vojensk</w:t>
            </w:r>
            <w:r>
              <w:rPr>
                <w:rFonts w:cstheme="minorHAnsi"/>
              </w:rPr>
              <w:t>ou</w:t>
            </w:r>
            <w:r w:rsidRPr="00772C1F">
              <w:rPr>
                <w:rFonts w:cstheme="minorHAnsi"/>
              </w:rPr>
              <w:t xml:space="preserve"> nemocnic</w:t>
            </w:r>
            <w:r>
              <w:rPr>
                <w:rFonts w:cstheme="minorHAnsi"/>
              </w:rPr>
              <w:t>i Brno. Celá tato podkapitola je zpracována netradičně. Časová i riziková analýza projektu mohla být prezentována kvalitněji a</w:t>
            </w:r>
            <w:r>
              <w:rPr>
                <w:rFonts w:cstheme="minorHAnsi"/>
              </w:rPr>
              <w:t> </w:t>
            </w:r>
            <w:r>
              <w:rPr>
                <w:rFonts w:cstheme="minorHAnsi"/>
              </w:rPr>
              <w:t>svědomitěji. Diskutabilní se může jevit skutečnost, zda d</w:t>
            </w:r>
            <w:r w:rsidRPr="007F0708">
              <w:rPr>
                <w:rFonts w:cstheme="minorHAnsi"/>
              </w:rPr>
              <w:t>efinované cíle</w:t>
            </w:r>
            <w:r>
              <w:rPr>
                <w:rFonts w:cstheme="minorHAnsi"/>
              </w:rPr>
              <w:t xml:space="preserve"> této části DP byly splněny.</w:t>
            </w:r>
          </w:p>
          <w:p w14:paraId="08191F52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30E9203" w:rsidR="000E094A" w:rsidRDefault="00BC706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781060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úroveň.</w:t>
            </w:r>
          </w:p>
          <w:p w14:paraId="01998C67" w14:textId="2D1FC360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697112B" w14:textId="69346BDD" w:rsidR="00BC706A" w:rsidRDefault="00BC706A" w:rsidP="00BC706A">
            <w:pPr>
              <w:tabs>
                <w:tab w:val="center" w:pos="8505"/>
              </w:tabs>
              <w:jc w:val="both"/>
              <w:rPr>
                <w:rFonts w:cstheme="minorHAnsi"/>
              </w:rPr>
            </w:pPr>
            <w:r w:rsidRPr="000A446B">
              <w:t xml:space="preserve">Diplomová práce má svým způsobem odpovídající strukturu, provázanost textu není vždy zcela dodržena. Odborná terminologie není vždy úplně správně aplikována, stejně tak jako předepsaná a požadovaná norma citování. </w:t>
            </w:r>
            <w:r w:rsidRPr="000A446B">
              <w:rPr>
                <w:rFonts w:cstheme="minorHAnsi"/>
              </w:rPr>
              <w:t>Seznam použité literatury není správně proveden.</w:t>
            </w:r>
            <w:r w:rsidRPr="000A446B">
              <w:t xml:space="preserve"> Text DP není vždy srozumitelný a jasný. Textová část DP je systematicky </w:t>
            </w:r>
            <w:r w:rsidRPr="000A446B">
              <w:rPr>
                <w:rFonts w:cstheme="minorHAnsi"/>
              </w:rPr>
              <w:t xml:space="preserve">členěna do jednotlivých kapitol a podkapitol. Formálně lze DP vytknout nepřesné či chybné označení popisků obrázků a tabulek a </w:t>
            </w:r>
            <w:r w:rsidRPr="00307BEC">
              <w:rPr>
                <w:rFonts w:cstheme="minorHAnsi"/>
              </w:rPr>
              <w:t>nevyužití knihy od</w:t>
            </w:r>
            <w:r>
              <w:rPr>
                <w:rFonts w:cstheme="minorHAnsi"/>
              </w:rPr>
              <w:t xml:space="preserve"> autorky </w:t>
            </w:r>
            <w:r w:rsidRPr="000A446B">
              <w:rPr>
                <w:rFonts w:cstheme="minorHAnsi"/>
              </w:rPr>
              <w:t>Špirudová</w:t>
            </w:r>
            <w:r>
              <w:rPr>
                <w:rFonts w:cstheme="minorHAnsi"/>
              </w:rPr>
              <w:t xml:space="preserve"> (2015), </w:t>
            </w:r>
            <w:r w:rsidRPr="00307BEC">
              <w:rPr>
                <w:rFonts w:cstheme="minorHAnsi"/>
              </w:rPr>
              <w:t xml:space="preserve">která je </w:t>
            </w:r>
            <w:r w:rsidRPr="004F47B4">
              <w:rPr>
                <w:rFonts w:cstheme="minorHAnsi"/>
              </w:rPr>
              <w:t>součástí oficiálních Zásad pro vypracování DP.</w:t>
            </w:r>
            <w:r>
              <w:rPr>
                <w:rFonts w:cstheme="minorHAnsi"/>
              </w:rPr>
              <w:t xml:space="preserve"> Po stránce grafické a vizuální je DP svým způsobem zpracována dobře.</w:t>
            </w:r>
          </w:p>
          <w:p w14:paraId="1CBFD3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F0C3A75" w:rsidR="009C7318" w:rsidRDefault="00BC706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D6308A" w:rsidRPr="000E094A" w14:paraId="045E2215" w14:textId="77777777" w:rsidTr="00BC706A">
        <w:trPr>
          <w:trHeight w:val="1352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3726884B" w:rsidR="00BC706A" w:rsidRPr="00BC706A" w:rsidRDefault="00BC706A" w:rsidP="00AF31F5">
            <w:pPr>
              <w:tabs>
                <w:tab w:val="right" w:pos="8789"/>
              </w:tabs>
              <w:jc w:val="both"/>
            </w:pPr>
            <w:bookmarkStart w:id="2" w:name="_Hlk98164743"/>
            <w:r>
              <w:t xml:space="preserve">Téma DP je významné, protože kvalitní adaptační proces pomáhá novým zaměstnancům lépe se zapojit do náročného provozu, snižuje stres i chybovost a podporuje jejich spokojenost. V prostředí intenzivní péče navíc přispívá ke zvýšení bezpečí a </w:t>
            </w:r>
            <w:r w:rsidRPr="00953215">
              <w:t>kvality péče o pacienty. Studentka, v rámci zpracování celé své DP, svým způsobem prokázala schopnost odborné vědecké práce. I přes výše uvedené nedostatky doporučuji DP k obhajobě.</w:t>
            </w: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2789349C" w14:textId="77777777" w:rsidR="00BC706A" w:rsidRPr="00BC706A" w:rsidRDefault="00BC706A" w:rsidP="00BC706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BC706A">
        <w:rPr>
          <w:rFonts w:cstheme="minorHAnsi"/>
        </w:rPr>
        <w:t>Z jakého důvodu projektová část DP neřeší všechny nedostatky současného adaptačního procesu všeobecných sester na jednotce intenzivní péče ve Vojenské nemocnici Brno, které jsou uvedeny na straně 64 a 65 DP?</w:t>
      </w:r>
    </w:p>
    <w:p w14:paraId="55B41778" w14:textId="32BAF59A" w:rsidR="00BC706A" w:rsidRPr="00BC706A" w:rsidRDefault="00BC706A" w:rsidP="00BC706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BC706A">
        <w:rPr>
          <w:rFonts w:cstheme="minorHAnsi"/>
        </w:rPr>
        <w:lastRenderedPageBreak/>
        <w:t>Jakou konkrétní vizuální a grafickou podobu by mohl mít edukační materiál zaměřený na techniku intubace a rozšířené kardiopulmonální resuscitace (KPR), který by sloužil jako podpůrný nástroj pro získání a upevnění praktických dovedností nových zaměstnanců na jednotce intenzivní péče Vojenské nemocnice Brno?</w:t>
      </w:r>
    </w:p>
    <w:p w14:paraId="1991DEDB" w14:textId="58052331" w:rsidR="005C4ACA" w:rsidRPr="00BC706A" w:rsidRDefault="00BC706A" w:rsidP="00BC706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BC706A">
        <w:rPr>
          <w:rFonts w:cstheme="minorHAnsi"/>
        </w:rPr>
        <w:t>Měla již studentka možnost projednat svoji DP s představiteli Vojenské nemocnice Brno, jaké byly případné reakce?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BDB77D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8106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8106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62FD74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8106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F5A0D" w14:textId="77777777" w:rsidR="00FF09D2" w:rsidRDefault="00FF09D2" w:rsidP="00A40E93">
      <w:pPr>
        <w:spacing w:after="0" w:line="240" w:lineRule="auto"/>
      </w:pPr>
      <w:r>
        <w:separator/>
      </w:r>
    </w:p>
  </w:endnote>
  <w:endnote w:type="continuationSeparator" w:id="0">
    <w:p w14:paraId="4DD68504" w14:textId="77777777" w:rsidR="00FF09D2" w:rsidRDefault="00FF09D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470CB1" w14:textId="77777777" w:rsidR="00FF09D2" w:rsidRDefault="00FF09D2" w:rsidP="00A40E93">
      <w:pPr>
        <w:spacing w:after="0" w:line="240" w:lineRule="auto"/>
      </w:pPr>
      <w:r>
        <w:separator/>
      </w:r>
    </w:p>
  </w:footnote>
  <w:footnote w:type="continuationSeparator" w:id="0">
    <w:p w14:paraId="2ECA6C2E" w14:textId="77777777" w:rsidR="00FF09D2" w:rsidRDefault="00FF09D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4D378C"/>
    <w:rsid w:val="005C4ACA"/>
    <w:rsid w:val="00600AD5"/>
    <w:rsid w:val="00635EC3"/>
    <w:rsid w:val="0067082B"/>
    <w:rsid w:val="00694399"/>
    <w:rsid w:val="00701E21"/>
    <w:rsid w:val="00712635"/>
    <w:rsid w:val="0073639B"/>
    <w:rsid w:val="007539AC"/>
    <w:rsid w:val="007553A6"/>
    <w:rsid w:val="00781060"/>
    <w:rsid w:val="007A532E"/>
    <w:rsid w:val="007E17F3"/>
    <w:rsid w:val="0085398A"/>
    <w:rsid w:val="00881BA1"/>
    <w:rsid w:val="008B781B"/>
    <w:rsid w:val="008D124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BC706A"/>
    <w:rsid w:val="00CA34A9"/>
    <w:rsid w:val="00CD12C3"/>
    <w:rsid w:val="00CE1762"/>
    <w:rsid w:val="00D6308A"/>
    <w:rsid w:val="00DC7D52"/>
    <w:rsid w:val="00E22423"/>
    <w:rsid w:val="00EF1720"/>
    <w:rsid w:val="00FC2852"/>
    <w:rsid w:val="00FF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67A9"/>
    <w:rsid w:val="00194A5F"/>
    <w:rsid w:val="00510546"/>
    <w:rsid w:val="005E083B"/>
    <w:rsid w:val="00704C04"/>
    <w:rsid w:val="00A00291"/>
    <w:rsid w:val="00B9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1113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2025-05-22T18:28:00Z</dcterms:created>
  <dcterms:modified xsi:type="dcterms:W3CDTF">2025-05-22T18:28:00Z</dcterms:modified>
</cp:coreProperties>
</file>