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596E92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A3EDD" w:rsidRPr="008A3EDD">
        <w:rPr>
          <w:rFonts w:asciiTheme="minorHAnsi" w:hAnsiTheme="minorHAnsi" w:cstheme="minorHAnsi"/>
          <w:sz w:val="22"/>
          <w:szCs w:val="22"/>
        </w:rPr>
        <w:t>Ing. Petra Opočenská</w:t>
      </w:r>
    </w:p>
    <w:p w14:paraId="00D6BB86" w14:textId="75DE0DA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8A3EDD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9E4DE65" w14:textId="23D2924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A3EDD" w:rsidRPr="008A3EDD">
        <w:rPr>
          <w:rFonts w:cstheme="minorHAnsi"/>
        </w:rPr>
        <w:t>Vícezdrojové financování projektu Zdravotnické záchranné služby Pardubického kraje</w:t>
      </w:r>
    </w:p>
    <w:p w14:paraId="35028D0F" w14:textId="5EF597CD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A3ED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E11B424" w14:textId="77777777" w:rsidR="00396E4B" w:rsidRPr="00396E4B" w:rsidRDefault="007E17F3" w:rsidP="00396E4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396E4B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396E4B" w:rsidRPr="00396E4B">
        <w:rPr>
          <w:rFonts w:cstheme="minorHAnsi"/>
          <w:i/>
          <w:sz w:val="20"/>
        </w:rPr>
        <w:t>A – splněno výborně bez výhrad,</w:t>
      </w:r>
      <w:r w:rsidR="00396E4B" w:rsidRPr="00396E4B">
        <w:rPr>
          <w:rFonts w:cstheme="minorHAnsi"/>
          <w:i/>
          <w:sz w:val="20"/>
          <w:lang w:val="en-GB"/>
        </w:rPr>
        <w:t xml:space="preserve"> </w:t>
      </w:r>
      <w:r w:rsidR="00396E4B" w:rsidRPr="00396E4B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68389F65" w:rsidR="007E17F3" w:rsidRPr="00396E4B" w:rsidRDefault="007E17F3" w:rsidP="00413F6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396E4B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D0EC2A8" w:rsidR="000E094A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BE5F359" w:rsidR="000E094A" w:rsidRPr="000E094A" w:rsidRDefault="008A3E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Cíle diplomové práce jsou jasně definovány a korelují s tématem zaměřeným na vícezdrojové financování. Metody použité k dosažení cílů, včetně SWOT analýzy a analýzy rizik, jsou adekvátní a dobře aplikované na konkrétní projekt Zdravotnické záchranné služby Pardubického kraje (ZZS PAK). Výzkumné otázky byly formulovány jasně, přičemž se soustředí na problematiku financování a hodnocení rizik.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F4003B" w:rsidR="000E094A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B54D118" w:rsidR="000E094A" w:rsidRPr="000E094A" w:rsidRDefault="008A3E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Teoretická část práce je rozsáhlá a pokrývá všechny klíčové aspekty týkající se příspěvkových organizací a vícezdrojového financování ve veřejném sektoru. Autorka použila relevantní a aktuální literaturu, jak českou, tak zahraniční, což umožňuje komplexní pochopení problematiky. Způsob citování je v souladu s akademickými standardy.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45CDD95" w:rsidR="000E094A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0997337D" w:rsidR="000E094A" w:rsidRPr="000E094A" w:rsidRDefault="008A3E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Praktická část práce se zaměřuje na analýzu finanční situace ZZS PAK, přičemž využívá různé metody (např. analýzu nákladů, výnosů a poměrové ukazatele). Analýza rizik a SWOT analýza jsou dobře provedeny. Data a postupy zpracování jsou podrobně uvedeny, ale v některých případech by bylo vhodné detailněji objasnit konkrétní metody sběru a analýzy dat.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70F22D5" w:rsidR="000E094A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A565E31" w:rsidR="009C7318" w:rsidRPr="000E094A" w:rsidRDefault="008A3E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Projektová část navazuje na teoretickou a analytickou část. Doporučení financování jsou podložena konkrétními argumenty a výsledky analýz. Scénáře financování jsou dostatečně podrobně rozpracovány. Bylo by užitečné rozšířit diskuzi o implementaci doporučeného financování v praxi a o možné implementační fázi.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60228B7" w:rsidR="000E094A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1F0A5A6" w:rsidR="000E094A" w:rsidRPr="000E094A" w:rsidRDefault="008A3E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Práce je velmi dobře strukturována, logicky uspořádána a snadno čitelná. Použitá terminologie je správná, odpovídá standardům ekonomické a finanční analýzy. Grafická i jazyková úroveň práce je bez výhrad. Citace a bibliografie jsou správně uvedeny dle příslušné normy.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5DEA468" w:rsidR="009C7318" w:rsidRDefault="008A3E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A79871" w14:textId="77777777" w:rsidR="00D6308A" w:rsidRDefault="008A3ED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3EDD">
              <w:rPr>
                <w:rFonts w:cstheme="minorHAnsi"/>
              </w:rPr>
              <w:t>Diplomová práce je vysoce kvalitní a splňuje všechny požadavky na výzkum vícezdrojového financování v kontextu veřejného sektoru. Autorka dobře zpracovala jak teoretickou, tak praktickou část, přičemž nabídla relevantní a realizovatelné návrhy pro Zdravotnickou záchrannou službu Pardubického kraje.</w:t>
            </w:r>
          </w:p>
          <w:p w14:paraId="165635E4" w14:textId="60617A8F" w:rsidR="008A3EDD" w:rsidRPr="000E094A" w:rsidRDefault="008A3ED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7295CFF" w14:textId="77777777" w:rsidR="008A3EDD" w:rsidRPr="008A3EDD" w:rsidRDefault="008A3EDD" w:rsidP="008A3ED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A3EDD">
        <w:rPr>
          <w:rFonts w:cstheme="minorHAnsi"/>
        </w:rPr>
        <w:t>Jaké konkrétní faktory by mohly ovlivnit úspěšnost implementace doporučených scénářů financování v praxi?</w:t>
      </w:r>
    </w:p>
    <w:p w14:paraId="6760EBD3" w14:textId="77777777" w:rsidR="008A3EDD" w:rsidRPr="008A3EDD" w:rsidRDefault="008A3EDD" w:rsidP="008A3ED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A3EDD">
        <w:rPr>
          <w:rFonts w:cstheme="minorHAnsi"/>
        </w:rPr>
        <w:t>Jaké jsou potenciální rizika spojená s čerpáním fondů z evropských programů, na které se ZZS PAK zaměřuje?</w:t>
      </w:r>
    </w:p>
    <w:p w14:paraId="2768CC7E" w14:textId="77777777" w:rsidR="008A3EDD" w:rsidRPr="008A3EDD" w:rsidRDefault="008A3EDD" w:rsidP="008A3ED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A3EDD">
        <w:rPr>
          <w:rFonts w:cstheme="minorHAnsi"/>
        </w:rPr>
        <w:t>Jakým způsobem by se mělo přistoupit k monitorování a vyhodnocování efektivity financování projektu po jeho realizaci?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015DEF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A3ED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A3ED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C17EE8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A3EDD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0B084D"/>
    <w:multiLevelType w:val="hybridMultilevel"/>
    <w:tmpl w:val="2B2EC7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998768">
    <w:abstractNumId w:val="0"/>
  </w:num>
  <w:num w:numId="2" w16cid:durableId="59404142">
    <w:abstractNumId w:val="3"/>
  </w:num>
  <w:num w:numId="3" w16cid:durableId="702094228">
    <w:abstractNumId w:val="2"/>
  </w:num>
  <w:num w:numId="4" w16cid:durableId="420026395">
    <w:abstractNumId w:val="1"/>
  </w:num>
  <w:num w:numId="5" w16cid:durableId="466363019">
    <w:abstractNumId w:val="4"/>
  </w:num>
  <w:num w:numId="6" w16cid:durableId="375198770">
    <w:abstractNumId w:val="5"/>
  </w:num>
  <w:num w:numId="7" w16cid:durableId="1271350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96E4B"/>
    <w:rsid w:val="00497396"/>
    <w:rsid w:val="004D378C"/>
    <w:rsid w:val="005C4ACA"/>
    <w:rsid w:val="0067082B"/>
    <w:rsid w:val="00694399"/>
    <w:rsid w:val="0073639B"/>
    <w:rsid w:val="007539AC"/>
    <w:rsid w:val="007553A6"/>
    <w:rsid w:val="007E17F3"/>
    <w:rsid w:val="0085398A"/>
    <w:rsid w:val="008A3EDD"/>
    <w:rsid w:val="008B781B"/>
    <w:rsid w:val="008E2072"/>
    <w:rsid w:val="008E2BC2"/>
    <w:rsid w:val="009235F8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E2BC2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4</cp:revision>
  <cp:lastPrinted>2022-03-14T11:55:00Z</cp:lastPrinted>
  <dcterms:created xsi:type="dcterms:W3CDTF">2025-05-11T17:00:00Z</dcterms:created>
  <dcterms:modified xsi:type="dcterms:W3CDTF">2025-05-22T11:00:00Z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