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E564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Lucie Miklová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E564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Zaopatřovací příspěvek – pomocník dětem odcházejícím z náhradní péče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B4AC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2B4AC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2B4AC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FE564C" w:rsidP="002B4A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volbu tématu, kter</w:t>
            </w:r>
            <w:r w:rsidR="00E2798B">
              <w:rPr>
                <w:sz w:val="22"/>
                <w:szCs w:val="22"/>
              </w:rPr>
              <w:t xml:space="preserve">ému není, ani v odborné komunitě, </w:t>
            </w:r>
            <w:r>
              <w:rPr>
                <w:sz w:val="22"/>
                <w:szCs w:val="22"/>
              </w:rPr>
              <w:t xml:space="preserve">věnována patřičná pozornost. </w:t>
            </w:r>
          </w:p>
          <w:p w:rsidR="00FE564C" w:rsidRPr="00C50B27" w:rsidRDefault="00FE564C" w:rsidP="002B4A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tématu práce autorka operuje s pojmem dítě, c</w:t>
            </w:r>
            <w:r w:rsidR="00E2798B">
              <w:rPr>
                <w:sz w:val="22"/>
                <w:szCs w:val="22"/>
              </w:rPr>
              <w:t>ož není zcela přesné dle dikce Z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ákona. </w:t>
            </w:r>
          </w:p>
          <w:p w:rsidR="00B411DB" w:rsidRPr="00C50B27" w:rsidRDefault="002421E5" w:rsidP="002B4A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východiska práce nemají </w:t>
            </w:r>
            <w:r w:rsidR="00744A47">
              <w:rPr>
                <w:sz w:val="22"/>
                <w:szCs w:val="22"/>
              </w:rPr>
              <w:t>optimální</w:t>
            </w:r>
            <w:r>
              <w:rPr>
                <w:sz w:val="22"/>
                <w:szCs w:val="22"/>
              </w:rPr>
              <w:t xml:space="preserve"> </w:t>
            </w:r>
            <w:r w:rsidR="00744A47">
              <w:rPr>
                <w:sz w:val="22"/>
                <w:szCs w:val="22"/>
              </w:rPr>
              <w:t>strukturu (</w:t>
            </w:r>
            <w:r w:rsidR="003D4060">
              <w:rPr>
                <w:sz w:val="22"/>
                <w:szCs w:val="22"/>
              </w:rPr>
              <w:t>zejmé</w:t>
            </w:r>
            <w:r w:rsidR="00744A47">
              <w:rPr>
                <w:sz w:val="22"/>
                <w:szCs w:val="22"/>
              </w:rPr>
              <w:t xml:space="preserve">na systém náhradní péče o dítě), avšak oceňuji snahu oddělit od sebe instituty náhradní rodinné péče a ústavní péče. </w:t>
            </w:r>
          </w:p>
          <w:p w:rsidR="00B411DB" w:rsidRPr="00C50B27" w:rsidRDefault="008E736C" w:rsidP="002B4A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m</w:t>
            </w:r>
            <w:r w:rsidR="003D4060">
              <w:rPr>
                <w:sz w:val="22"/>
                <w:szCs w:val="22"/>
              </w:rPr>
              <w:t>etodol</w:t>
            </w:r>
            <w:r>
              <w:rPr>
                <w:sz w:val="22"/>
                <w:szCs w:val="22"/>
              </w:rPr>
              <w:t>ogii</w:t>
            </w:r>
            <w:r w:rsidR="003D4060">
              <w:rPr>
                <w:sz w:val="22"/>
                <w:szCs w:val="22"/>
              </w:rPr>
              <w:t xml:space="preserve"> výzkumného šetření </w:t>
            </w:r>
            <w:r>
              <w:rPr>
                <w:sz w:val="22"/>
                <w:szCs w:val="22"/>
              </w:rPr>
              <w:t xml:space="preserve">není vymezen výzkumný problém a cíle výzkumu. Není známo, jak bude s daty z rozhovorů a dotazníkového šetření, nakládáno (např. zda dojde k syntetizaci dat). </w:t>
            </w:r>
          </w:p>
          <w:p w:rsidR="00B411DB" w:rsidRDefault="00677B60" w:rsidP="002B4A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744A47">
              <w:rPr>
                <w:sz w:val="22"/>
                <w:szCs w:val="22"/>
              </w:rPr>
              <w:t xml:space="preserve"> popisu metodologie není </w:t>
            </w:r>
            <w:r>
              <w:rPr>
                <w:sz w:val="22"/>
                <w:szCs w:val="22"/>
              </w:rPr>
              <w:t>uvedeno</w:t>
            </w:r>
            <w:r w:rsidR="00744A47">
              <w:rPr>
                <w:sz w:val="22"/>
                <w:szCs w:val="22"/>
              </w:rPr>
              <w:t xml:space="preserve">, zda </w:t>
            </w:r>
            <w:r w:rsidR="00A81222">
              <w:rPr>
                <w:sz w:val="22"/>
                <w:szCs w:val="22"/>
              </w:rPr>
              <w:t xml:space="preserve">otázky k dotazníkovému šetření byly stejné jako k rozhovorům. </w:t>
            </w:r>
            <w:r w:rsidR="00744A47">
              <w:rPr>
                <w:sz w:val="22"/>
                <w:szCs w:val="22"/>
              </w:rPr>
              <w:t>Autorka nepopisuje způsob analýzy otevřených otázek v</w:t>
            </w:r>
            <w:r w:rsidR="00A81222">
              <w:rPr>
                <w:sz w:val="22"/>
                <w:szCs w:val="22"/>
              </w:rPr>
              <w:t> dotazníku. Vlastní popis výsledků z této části výzkumu je velmi stručný</w:t>
            </w:r>
            <w:r w:rsidR="00DF791A">
              <w:rPr>
                <w:sz w:val="22"/>
                <w:szCs w:val="22"/>
              </w:rPr>
              <w:t xml:space="preserve">, interpretační rovina je upozaděna. </w:t>
            </w:r>
            <w:r w:rsidR="00A81222">
              <w:rPr>
                <w:sz w:val="22"/>
                <w:szCs w:val="22"/>
              </w:rPr>
              <w:t>Nejasnosti shledávám i v části popisující výsledky tematické analýzy (není zřejmé, jak autor</w:t>
            </w:r>
            <w:r w:rsidR="008E736C">
              <w:rPr>
                <w:sz w:val="22"/>
                <w:szCs w:val="22"/>
              </w:rPr>
              <w:t xml:space="preserve">ka přiřazovala výroky ke kódům; </w:t>
            </w:r>
            <w:r w:rsidR="00A81222">
              <w:rPr>
                <w:sz w:val="22"/>
                <w:szCs w:val="22"/>
              </w:rPr>
              <w:t>objevují se výroky, které se nevztahují  k výzkumné otázce, např. „</w:t>
            </w:r>
            <w:r w:rsidR="00A81222" w:rsidRPr="00A81222">
              <w:rPr>
                <w:i/>
                <w:sz w:val="22"/>
                <w:szCs w:val="22"/>
              </w:rPr>
              <w:t>Ale říkala jste, že to nikde nebudete pouštět, platí to</w:t>
            </w:r>
            <w:r w:rsidR="00A81222">
              <w:rPr>
                <w:sz w:val="22"/>
                <w:szCs w:val="22"/>
              </w:rPr>
              <w:t>?“</w:t>
            </w:r>
            <w:r w:rsidR="008E736C">
              <w:rPr>
                <w:sz w:val="22"/>
                <w:szCs w:val="22"/>
              </w:rPr>
              <w:t xml:space="preserve">). </w:t>
            </w:r>
          </w:p>
          <w:p w:rsidR="00B26EF0" w:rsidRDefault="00B26EF0" w:rsidP="002B4A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Rozhovory s kurátorkou měly pravděpodobně informační hodnotu pro autora. </w:t>
            </w:r>
          </w:p>
          <w:p w:rsidR="00B411DB" w:rsidRPr="00B26EF0" w:rsidRDefault="00DF791A" w:rsidP="002B4ACB">
            <w:pPr>
              <w:jc w:val="both"/>
              <w:rPr>
                <w:sz w:val="22"/>
                <w:szCs w:val="22"/>
              </w:rPr>
            </w:pPr>
            <w:r w:rsidRPr="00B26EF0">
              <w:rPr>
                <w:sz w:val="22"/>
                <w:szCs w:val="22"/>
              </w:rPr>
              <w:t>Práce má po</w:t>
            </w:r>
            <w:r w:rsidR="00B26EF0" w:rsidRPr="00B26EF0">
              <w:rPr>
                <w:sz w:val="22"/>
                <w:szCs w:val="22"/>
              </w:rPr>
              <w:t>tenciál, který však nebyl plně využit</w:t>
            </w:r>
            <w:r w:rsidR="00B26EF0">
              <w:rPr>
                <w:sz w:val="22"/>
                <w:szCs w:val="22"/>
              </w:rPr>
              <w:t xml:space="preserve"> v celé své šíři</w:t>
            </w:r>
            <w:r w:rsidRPr="00B26EF0">
              <w:rPr>
                <w:sz w:val="22"/>
                <w:szCs w:val="22"/>
              </w:rPr>
              <w:t>, zejména v oblasti hlubší analýzy a propojení teoretických východisek s výsledky.</w:t>
            </w:r>
          </w:p>
          <w:p w:rsidR="00B26EF0" w:rsidRPr="00C50B27" w:rsidRDefault="00B26EF0" w:rsidP="00362AB0">
            <w:pPr>
              <w:rPr>
                <w:sz w:val="22"/>
                <w:szCs w:val="22"/>
              </w:rPr>
            </w:pPr>
          </w:p>
          <w:p w:rsidR="00F1326B" w:rsidRPr="00C50B27" w:rsidRDefault="00FE564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FE564C" w:rsidRDefault="00FE564C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BB4D46" w:rsidRDefault="00BB4D46" w:rsidP="00BB4D46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 své práci se zaměřujete zejména na IPOD, jak významný může být v kontextu Vaší práce Program rozvoje osobnosti dítěte (PROD)?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E564C">
              <w:rPr>
                <w:sz w:val="22"/>
                <w:szCs w:val="22"/>
              </w:rPr>
              <w:t xml:space="preserve"> </w:t>
            </w:r>
            <w:proofErr w:type="gramStart"/>
            <w:r w:rsidR="00FE564C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FE564C">
              <w:rPr>
                <w:sz w:val="22"/>
                <w:szCs w:val="22"/>
              </w:rPr>
              <w:t xml:space="preserve"> Lukešová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680" w:rsidRDefault="00FB5680">
      <w:r>
        <w:separator/>
      </w:r>
    </w:p>
  </w:endnote>
  <w:endnote w:type="continuationSeparator" w:id="0">
    <w:p w:rsidR="00FB5680" w:rsidRDefault="00FB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680" w:rsidRDefault="00FB5680">
      <w:r>
        <w:separator/>
      </w:r>
    </w:p>
  </w:footnote>
  <w:footnote w:type="continuationSeparator" w:id="0">
    <w:p w:rsidR="00FB5680" w:rsidRDefault="00FB568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7258D"/>
    <w:multiLevelType w:val="hybridMultilevel"/>
    <w:tmpl w:val="66F644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E6545"/>
    <w:multiLevelType w:val="hybridMultilevel"/>
    <w:tmpl w:val="7B1C5A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EB"/>
    <w:rsid w:val="0008305C"/>
    <w:rsid w:val="00154F27"/>
    <w:rsid w:val="001A722C"/>
    <w:rsid w:val="0021256F"/>
    <w:rsid w:val="002421E5"/>
    <w:rsid w:val="0025512D"/>
    <w:rsid w:val="002A0C09"/>
    <w:rsid w:val="002B4ACB"/>
    <w:rsid w:val="00362142"/>
    <w:rsid w:val="00362AB0"/>
    <w:rsid w:val="003D4060"/>
    <w:rsid w:val="003F5DA2"/>
    <w:rsid w:val="004C64C9"/>
    <w:rsid w:val="00512982"/>
    <w:rsid w:val="00526D47"/>
    <w:rsid w:val="0055255D"/>
    <w:rsid w:val="005C219A"/>
    <w:rsid w:val="00677B60"/>
    <w:rsid w:val="006847E2"/>
    <w:rsid w:val="00744A47"/>
    <w:rsid w:val="007553A2"/>
    <w:rsid w:val="008614B3"/>
    <w:rsid w:val="008E736C"/>
    <w:rsid w:val="009A27D5"/>
    <w:rsid w:val="00A81222"/>
    <w:rsid w:val="00AA2B20"/>
    <w:rsid w:val="00B21957"/>
    <w:rsid w:val="00B26EF0"/>
    <w:rsid w:val="00B411DB"/>
    <w:rsid w:val="00BA3203"/>
    <w:rsid w:val="00BB4D46"/>
    <w:rsid w:val="00BC37F7"/>
    <w:rsid w:val="00C50B27"/>
    <w:rsid w:val="00CA7D64"/>
    <w:rsid w:val="00D05C79"/>
    <w:rsid w:val="00DC1BF5"/>
    <w:rsid w:val="00DD299D"/>
    <w:rsid w:val="00DF791A"/>
    <w:rsid w:val="00E228EB"/>
    <w:rsid w:val="00E2798B"/>
    <w:rsid w:val="00E709EA"/>
    <w:rsid w:val="00EC41D9"/>
    <w:rsid w:val="00ED2FBE"/>
    <w:rsid w:val="00F1326B"/>
    <w:rsid w:val="00F67B77"/>
    <w:rsid w:val="00FA3BCC"/>
    <w:rsid w:val="00FB5680"/>
    <w:rsid w:val="00FE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2B94E"/>
  <w15:chartTrackingRefBased/>
  <w15:docId w15:val="{82CA8185-F7C6-41CB-8591-D09BF186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C4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OPONENTA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(3)</Template>
  <TotalTime>80</TotalTime>
  <Pages>2</Pages>
  <Words>406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14</cp:revision>
  <cp:lastPrinted>2012-04-25T08:21:00Z</cp:lastPrinted>
  <dcterms:created xsi:type="dcterms:W3CDTF">2025-05-14T15:05:00Z</dcterms:created>
  <dcterms:modified xsi:type="dcterms:W3CDTF">2025-05-18T14:33:00Z</dcterms:modified>
</cp:coreProperties>
</file>