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2228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Hana Smetanová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2228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digitálních technologií v primárním vzdělávání žáků se zrakovým postižením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2B5A5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12228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Elegantní a smysluplná osnova. 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dokázala adekvátně vybrat citovanou literaturu a zapojovat ji do textu. Citace z odborné literatury jsou komentovány, nikoliv jen řazeny za sebou. 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Množství zdrojů převyšuje standa</w:t>
            </w:r>
            <w:r w:rsidR="00DA319F">
              <w:rPr>
                <w:sz w:val="22"/>
                <w:szCs w:val="22"/>
              </w:rPr>
              <w:t>rdy BP</w:t>
            </w:r>
            <w:r>
              <w:rPr>
                <w:sz w:val="22"/>
                <w:szCs w:val="22"/>
              </w:rPr>
              <w:t>.</w:t>
            </w:r>
            <w:r w:rsidR="00DA319F">
              <w:rPr>
                <w:sz w:val="22"/>
                <w:szCs w:val="22"/>
              </w:rPr>
              <w:t xml:space="preserve"> Studentka </w:t>
            </w:r>
            <w:r>
              <w:rPr>
                <w:sz w:val="22"/>
                <w:szCs w:val="22"/>
              </w:rPr>
              <w:t>využila 12 cizojazyčných studií.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Realizován předvýzkum.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Saturace dat, rozhovory (n=9). 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Zvolen náročný design zakotvené teorie. 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Dimenzionalizace</w:t>
            </w:r>
            <w:proofErr w:type="spellEnd"/>
            <w:r>
              <w:rPr>
                <w:sz w:val="22"/>
                <w:szCs w:val="22"/>
              </w:rPr>
              <w:t xml:space="preserve"> kategorií.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Podrobná analýza a interpretace dat.</w:t>
            </w:r>
          </w:p>
          <w:p w:rsidR="0012228B" w:rsidRDefault="0012228B" w:rsidP="00DA319F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</w:t>
            </w:r>
            <w:r w:rsidR="00DA319F">
              <w:rPr>
                <w:sz w:val="22"/>
                <w:szCs w:val="22"/>
              </w:rPr>
              <w:t xml:space="preserve">edky jsou vhodně syntetizovány </w:t>
            </w:r>
            <w:r w:rsidR="00DA319F">
              <w:t>(</w:t>
            </w:r>
            <w:r>
              <w:rPr>
                <w:sz w:val="22"/>
                <w:szCs w:val="22"/>
              </w:rPr>
              <w:t xml:space="preserve">návrat k výzkumným otázkám), je o nich diskutováno v kontextu výsledků zahraničních </w:t>
            </w:r>
            <w:r w:rsidR="00DA319F">
              <w:rPr>
                <w:sz w:val="22"/>
                <w:szCs w:val="22"/>
              </w:rPr>
              <w:t>studií</w:t>
            </w:r>
            <w:r>
              <w:rPr>
                <w:sz w:val="22"/>
                <w:szCs w:val="22"/>
              </w:rPr>
              <w:t>.</w:t>
            </w:r>
          </w:p>
          <w:p w:rsidR="0012228B" w:rsidRDefault="0012228B" w:rsidP="0012228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Doporučení pro praxi.</w:t>
            </w:r>
          </w:p>
          <w:p w:rsidR="0012228B" w:rsidRDefault="0012228B" w:rsidP="0012228B">
            <w:pPr>
              <w:rPr>
                <w:sz w:val="22"/>
                <w:szCs w:val="22"/>
              </w:rPr>
            </w:pPr>
          </w:p>
          <w:p w:rsidR="0012228B" w:rsidRDefault="0012228B" w:rsidP="00122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12228B" w:rsidRDefault="005424CC" w:rsidP="005424C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identifikovala zajímavé jevy</w:t>
            </w:r>
            <w:r w:rsidR="00DA319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menší obtíže vnímám v seskupování kolem nich (v kategorizaci). Kategorie by měly být abstraktnější, než pojmy, které označují.</w:t>
            </w:r>
          </w:p>
          <w:p w:rsidR="002B5A52" w:rsidRPr="0012228B" w:rsidRDefault="002B5A52" w:rsidP="005424C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Drobné formální nepřesnosti.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5424CC" w:rsidP="005424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Předkládaná práce zpracováním teoretických konceptů přesahuje požadavky kladené na bakalářské práce. Oceňuji také volbu a zpracování zakotvené teorie.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r w:rsidR="002B5A52">
              <w:rPr>
                <w:b/>
                <w:sz w:val="22"/>
                <w:szCs w:val="22"/>
              </w:rPr>
              <w:t xml:space="preserve"> -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A319F">
              <w:rPr>
                <w:sz w:val="22"/>
                <w:szCs w:val="22"/>
              </w:rPr>
              <w:t xml:space="preserve"> 7.</w:t>
            </w:r>
            <w:r w:rsidR="002B5A52">
              <w:rPr>
                <w:sz w:val="22"/>
                <w:szCs w:val="22"/>
              </w:rPr>
              <w:t xml:space="preserve"> </w:t>
            </w:r>
            <w:r w:rsidR="00DA319F">
              <w:rPr>
                <w:sz w:val="22"/>
                <w:szCs w:val="22"/>
              </w:rPr>
              <w:t>5.</w:t>
            </w:r>
            <w:r w:rsidR="002B5A52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DA319F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DA319F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CB6" w:rsidRDefault="00E97CB6">
      <w:r>
        <w:separator/>
      </w:r>
    </w:p>
  </w:endnote>
  <w:endnote w:type="continuationSeparator" w:id="0">
    <w:p w:rsidR="00E97CB6" w:rsidRDefault="00E9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CB6" w:rsidRDefault="00E97CB6">
      <w:r>
        <w:separator/>
      </w:r>
    </w:p>
  </w:footnote>
  <w:footnote w:type="continuationSeparator" w:id="0">
    <w:p w:rsidR="00E97CB6" w:rsidRDefault="00E97CB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207B6"/>
    <w:multiLevelType w:val="hybridMultilevel"/>
    <w:tmpl w:val="9C284810"/>
    <w:lvl w:ilvl="0" w:tplc="65C496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B6"/>
    <w:rsid w:val="0012228B"/>
    <w:rsid w:val="00154F27"/>
    <w:rsid w:val="0021256F"/>
    <w:rsid w:val="002B5A52"/>
    <w:rsid w:val="00362AB0"/>
    <w:rsid w:val="003F5DA2"/>
    <w:rsid w:val="00512982"/>
    <w:rsid w:val="00526D47"/>
    <w:rsid w:val="005424CC"/>
    <w:rsid w:val="0055255D"/>
    <w:rsid w:val="005C219A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A319F"/>
    <w:rsid w:val="00DC1BF5"/>
    <w:rsid w:val="00E709EA"/>
    <w:rsid w:val="00E97CB6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21EF2"/>
  <w15:chartTrackingRefBased/>
  <w15:docId w15:val="{8AE4B873-6E49-4E1C-BFD7-317B29D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122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31</TotalTime>
  <Pages>2</Pages>
  <Words>310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Kroutilová Nováková Radana</cp:lastModifiedBy>
  <cp:revision>3</cp:revision>
  <cp:lastPrinted>2012-04-25T08:21:00Z</cp:lastPrinted>
  <dcterms:created xsi:type="dcterms:W3CDTF">2025-05-06T12:35:00Z</dcterms:created>
  <dcterms:modified xsi:type="dcterms:W3CDTF">2025-05-07T18:01:00Z</dcterms:modified>
</cp:coreProperties>
</file>