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0B0076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16EAC">
        <w:rPr>
          <w:rFonts w:asciiTheme="minorHAnsi" w:hAnsiTheme="minorHAnsi" w:cstheme="minorHAnsi"/>
          <w:sz w:val="22"/>
          <w:szCs w:val="22"/>
        </w:rPr>
        <w:t>Klára Bílková</w:t>
      </w:r>
    </w:p>
    <w:p w14:paraId="7BEB1D07" w14:textId="152F3B3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C58FE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05C5954D" w14:textId="0AC3B7B4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16EAC" w:rsidRPr="00316EAC">
        <w:rPr>
          <w:rFonts w:cstheme="minorHAnsi"/>
        </w:rPr>
        <w:t>Dlouhodobý majetek a jeho odpisování</w:t>
      </w:r>
    </w:p>
    <w:p w14:paraId="07FD52EA" w14:textId="661F1EF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C58F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FAD257" w:rsidR="000E094A" w:rsidRDefault="004C43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230B5724" w:rsidR="008B781B" w:rsidRPr="008B781B" w:rsidRDefault="000E56D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a metody jsou popsány obecně, není zcela </w:t>
            </w:r>
            <w:r w:rsidR="004C435D">
              <w:rPr>
                <w:rFonts w:cstheme="minorHAnsi"/>
                <w:i/>
                <w:sz w:val="20"/>
              </w:rPr>
              <w:t>jasné,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E44F3C">
              <w:rPr>
                <w:rFonts w:cstheme="minorHAnsi"/>
                <w:i/>
                <w:sz w:val="20"/>
              </w:rPr>
              <w:t xml:space="preserve">jak konkrétně </w:t>
            </w:r>
            <w:r w:rsidR="004C435D">
              <w:rPr>
                <w:rFonts w:cstheme="minorHAnsi"/>
                <w:i/>
                <w:sz w:val="20"/>
              </w:rPr>
              <w:t>bude dlouhodobý</w:t>
            </w:r>
            <w:r w:rsidR="00E44F3C">
              <w:rPr>
                <w:rFonts w:cstheme="minorHAnsi"/>
                <w:i/>
                <w:sz w:val="20"/>
              </w:rPr>
              <w:t xml:space="preserve"> majetek analyzován. Metody jsou primárně analýz</w:t>
            </w:r>
            <w:r w:rsidR="004C435D">
              <w:rPr>
                <w:rFonts w:cstheme="minorHAnsi"/>
                <w:i/>
                <w:sz w:val="20"/>
              </w:rPr>
              <w:t>y</w:t>
            </w:r>
            <w:r w:rsidR="00E44F3C">
              <w:rPr>
                <w:rFonts w:cstheme="minorHAnsi"/>
                <w:i/>
                <w:sz w:val="20"/>
              </w:rPr>
              <w:t xml:space="preserve"> </w:t>
            </w:r>
            <w:r w:rsidR="004C435D">
              <w:rPr>
                <w:rFonts w:cstheme="minorHAnsi"/>
                <w:i/>
                <w:sz w:val="20"/>
              </w:rPr>
              <w:t>dat</w:t>
            </w:r>
            <w:r w:rsidR="00E44F3C">
              <w:rPr>
                <w:rFonts w:cstheme="minorHAnsi"/>
                <w:i/>
                <w:sz w:val="20"/>
              </w:rPr>
              <w:t xml:space="preserve">. </w:t>
            </w:r>
            <w:r w:rsidR="004C435D">
              <w:rPr>
                <w:rFonts w:cstheme="minorHAnsi"/>
                <w:i/>
                <w:sz w:val="20"/>
              </w:rPr>
              <w:t>Jde o standartní téma pro bakalářskou práci.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258034" w:rsidR="000E094A" w:rsidRDefault="00D631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CA16019" w:rsidR="008B781B" w:rsidRP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Rešerše je stručná a zabývá se pouze </w:t>
            </w:r>
            <w:r w:rsidR="00D6314B">
              <w:rPr>
                <w:rFonts w:cstheme="minorHAnsi"/>
                <w:i/>
                <w:sz w:val="20"/>
              </w:rPr>
              <w:t>dlouhodobým</w:t>
            </w:r>
            <w:r>
              <w:rPr>
                <w:rFonts w:cstheme="minorHAnsi"/>
                <w:i/>
                <w:sz w:val="20"/>
              </w:rPr>
              <w:t xml:space="preserve"> majetkem obecně </w:t>
            </w:r>
            <w:r w:rsidR="00D6314B">
              <w:rPr>
                <w:rFonts w:cstheme="minorHAnsi"/>
                <w:i/>
                <w:sz w:val="20"/>
              </w:rPr>
              <w:t>a dále jeho odepisováním</w:t>
            </w:r>
            <w:r>
              <w:rPr>
                <w:rFonts w:cstheme="minorHAnsi"/>
                <w:i/>
                <w:sz w:val="20"/>
              </w:rPr>
              <w:t xml:space="preserve">. Literatura je </w:t>
            </w:r>
            <w:r w:rsidR="00D6314B">
              <w:rPr>
                <w:rFonts w:cstheme="minorHAnsi"/>
                <w:i/>
                <w:sz w:val="20"/>
              </w:rPr>
              <w:t>dostatečně obsáhlá a poskytuje základní rámec pro praktickou část práce</w:t>
            </w:r>
            <w:r>
              <w:rPr>
                <w:rFonts w:cstheme="minorHAnsi"/>
                <w:i/>
                <w:sz w:val="20"/>
              </w:rPr>
              <w:t>.</w:t>
            </w:r>
            <w:r w:rsidR="00D6314B">
              <w:rPr>
                <w:rFonts w:cstheme="minorHAnsi"/>
                <w:i/>
                <w:sz w:val="20"/>
              </w:rPr>
              <w:t xml:space="preserve"> Zaměřuje se také hodně obecně na inventarizace či oceňování dlouhodobého majetku, což vlastně v práci ve finále není nijak využito.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35820C" w:rsidR="000E094A" w:rsidRDefault="00EA2B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63CA0E2" w:rsid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Analýza v této práci je spíše popisem fungování</w:t>
            </w:r>
            <w:r w:rsidR="00D6314B">
              <w:rPr>
                <w:rFonts w:cstheme="minorHAnsi"/>
                <w:i/>
                <w:sz w:val="20"/>
              </w:rPr>
              <w:t xml:space="preserve"> odepisování v dané společnosti a vzhledem k tomu, že společnost má vlastně pouze dlouhodobý hmotný majetek tak se zaměřuje na něj</w:t>
            </w:r>
            <w:r>
              <w:rPr>
                <w:rFonts w:cstheme="minorHAnsi"/>
                <w:i/>
                <w:sz w:val="20"/>
              </w:rPr>
              <w:t xml:space="preserve">. Data jsou prezentovány za </w:t>
            </w:r>
            <w:r w:rsidR="00D6314B">
              <w:rPr>
                <w:rFonts w:cstheme="minorHAnsi"/>
                <w:i/>
                <w:sz w:val="20"/>
              </w:rPr>
              <w:t>3</w:t>
            </w:r>
            <w:r>
              <w:rPr>
                <w:rFonts w:cstheme="minorHAnsi"/>
                <w:i/>
                <w:sz w:val="20"/>
              </w:rPr>
              <w:t xml:space="preserve"> období</w:t>
            </w:r>
            <w:r w:rsidR="00D6314B">
              <w:rPr>
                <w:rFonts w:cstheme="minorHAnsi"/>
                <w:i/>
                <w:sz w:val="20"/>
              </w:rPr>
              <w:t xml:space="preserve"> a ilustrovány daňové a účetní odpisy pro jednotlivé typy hmotného majetku.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CF1A25" w:rsidR="000E094A" w:rsidRDefault="00FD0E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63288A17" w:rsidR="000E094A" w:rsidRPr="000E094A" w:rsidRDefault="00D631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Navrhované doporučení se zaměřuje na návrh zrychlených odpisů</w:t>
            </w:r>
            <w:r w:rsidR="00F155FD">
              <w:rPr>
                <w:rFonts w:cstheme="minorHAnsi"/>
                <w:i/>
                <w:sz w:val="20"/>
              </w:rPr>
              <w:t xml:space="preserve">, což je poměrně logický krok. Není zcela jasné, jaký byl konkrétní účel analýzy, zda maximalizovat náklady společnosti či cokoli jiného. Cílem práce dle zadání bylo „zlepšení vykazování“ což není jenom o co nejrychlejším odepsání majetku. Očekával jsem návrh i třeba výkonových odpisů či posouzení doby užívání majetku atd.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49C45D1" w:rsidR="000E094A" w:rsidRDefault="00F155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F508247" w:rsidR="004D378C" w:rsidRPr="008B781B" w:rsidRDefault="00FD0EBE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obsahuje </w:t>
            </w:r>
            <w:r w:rsidR="00F155FD">
              <w:rPr>
                <w:rFonts w:cstheme="minorHAnsi"/>
                <w:i/>
                <w:sz w:val="20"/>
              </w:rPr>
              <w:t>drobné chyby či chyby ve výpočtech (např. tab. 26). Jinak je formální úroveň práce dostatečná.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F09742" w:rsidR="009C7318" w:rsidRDefault="00F155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044D2E1" w:rsidR="00F92C79" w:rsidRPr="000E094A" w:rsidRDefault="00FD0EBE" w:rsidP="00F155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Jde o slabší práci, která je </w:t>
            </w:r>
            <w:r w:rsidR="00EA2B23">
              <w:rPr>
                <w:rFonts w:cstheme="minorHAnsi"/>
              </w:rPr>
              <w:t xml:space="preserve">spíše </w:t>
            </w:r>
            <w:r>
              <w:rPr>
                <w:rFonts w:cstheme="minorHAnsi"/>
              </w:rPr>
              <w:t xml:space="preserve">popisného charakteru, která </w:t>
            </w:r>
            <w:r w:rsidR="00EA2B23">
              <w:rPr>
                <w:rFonts w:cstheme="minorHAnsi"/>
              </w:rPr>
              <w:t>má pro analyzovanou společnost pouze dílčí přínos</w:t>
            </w:r>
            <w:r w:rsidR="00F155FD">
              <w:rPr>
                <w:rFonts w:cstheme="minorHAnsi"/>
              </w:rPr>
              <w:t>, protože není úplně dosaženo cíle práce „zlepšení vykazování“.</w:t>
            </w:r>
            <w:r>
              <w:rPr>
                <w:rFonts w:cstheme="minorHAnsi"/>
              </w:rPr>
              <w:t xml:space="preserve">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BC09269" w14:textId="3DF95AA7" w:rsidR="00F155FD" w:rsidRPr="00FD0EBE" w:rsidRDefault="00F155FD" w:rsidP="00F155F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Proč jste nestanovila pro srovnání i výkonové odpisy? </w:t>
      </w:r>
    </w:p>
    <w:p w14:paraId="1991DEDB" w14:textId="08E28884" w:rsidR="005C4ACA" w:rsidRPr="00FD0EBE" w:rsidRDefault="005C4ACA" w:rsidP="00FD0EBE">
      <w:pPr>
        <w:pStyle w:val="Odstavecseseznamem"/>
        <w:spacing w:after="120" w:line="240" w:lineRule="auto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75986F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D0EB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D0E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A6D9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D0EB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5E404" w14:textId="77777777" w:rsidR="006B2717" w:rsidRDefault="006B2717" w:rsidP="00A40E93">
      <w:pPr>
        <w:spacing w:after="0" w:line="240" w:lineRule="auto"/>
      </w:pPr>
      <w:r>
        <w:separator/>
      </w:r>
    </w:p>
  </w:endnote>
  <w:endnote w:type="continuationSeparator" w:id="0">
    <w:p w14:paraId="7EEFC1F3" w14:textId="77777777" w:rsidR="006B2717" w:rsidRDefault="006B271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2CC83" w14:textId="77777777" w:rsidR="006B2717" w:rsidRDefault="006B2717" w:rsidP="00A40E93">
      <w:pPr>
        <w:spacing w:after="0" w:line="240" w:lineRule="auto"/>
      </w:pPr>
      <w:r>
        <w:separator/>
      </w:r>
    </w:p>
  </w:footnote>
  <w:footnote w:type="continuationSeparator" w:id="0">
    <w:p w14:paraId="3D2B3C59" w14:textId="77777777" w:rsidR="006B2717" w:rsidRDefault="006B271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0E56D7"/>
    <w:rsid w:val="00112356"/>
    <w:rsid w:val="0024258E"/>
    <w:rsid w:val="0029651C"/>
    <w:rsid w:val="00316EAC"/>
    <w:rsid w:val="004C435D"/>
    <w:rsid w:val="004C742B"/>
    <w:rsid w:val="004D378C"/>
    <w:rsid w:val="005A3B4A"/>
    <w:rsid w:val="005C4ACA"/>
    <w:rsid w:val="0067082B"/>
    <w:rsid w:val="00694399"/>
    <w:rsid w:val="006B2717"/>
    <w:rsid w:val="0073639B"/>
    <w:rsid w:val="007553A6"/>
    <w:rsid w:val="007F1BC8"/>
    <w:rsid w:val="0085398A"/>
    <w:rsid w:val="008B781B"/>
    <w:rsid w:val="008C58FE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16ACB"/>
    <w:rsid w:val="00D6314B"/>
    <w:rsid w:val="00DC7D52"/>
    <w:rsid w:val="00E22423"/>
    <w:rsid w:val="00E44F3C"/>
    <w:rsid w:val="00E7633F"/>
    <w:rsid w:val="00EA2B23"/>
    <w:rsid w:val="00EF1720"/>
    <w:rsid w:val="00F155FD"/>
    <w:rsid w:val="00F92C79"/>
    <w:rsid w:val="00FC2852"/>
    <w:rsid w:val="00FD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  <w:rsid w:val="00E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22020-89D3-4434-8441-77FC20989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2025-06-03T09:11:00Z</dcterms:created>
  <dcterms:modified xsi:type="dcterms:W3CDTF">2025-06-03T09:11:00Z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