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0AF6F5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81D43">
        <w:rPr>
          <w:rFonts w:asciiTheme="minorHAnsi" w:hAnsiTheme="minorHAnsi" w:cstheme="minorHAnsi"/>
          <w:sz w:val="22"/>
          <w:szCs w:val="22"/>
        </w:rPr>
        <w:t>Klára Bílková</w:t>
      </w:r>
    </w:p>
    <w:p w14:paraId="01DAD7B2" w14:textId="4B2FFE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3B61">
        <w:rPr>
          <w:rFonts w:asciiTheme="minorHAnsi" w:hAnsiTheme="minorHAnsi" w:cstheme="minorHAnsi"/>
          <w:sz w:val="22"/>
          <w:szCs w:val="22"/>
        </w:rPr>
        <w:t>Ing. Bohumila Svitáková, Ph.D.</w:t>
      </w:r>
    </w:p>
    <w:p w14:paraId="43917A2A" w14:textId="28ECC58C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81D43" w:rsidRPr="00981D43">
        <w:rPr>
          <w:rFonts w:cstheme="minorHAnsi"/>
        </w:rPr>
        <w:t>Dlouhodobý majetek a jeho odpisování</w:t>
      </w:r>
    </w:p>
    <w:p w14:paraId="3F08876F" w14:textId="798EB11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3B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E3522D2" w:rsidR="000E094A" w:rsidRDefault="007F6B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0DF24E8" w:rsidR="000E094A" w:rsidRPr="000E094A" w:rsidRDefault="00DD7EC5" w:rsidP="00DD7EC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D7EC5">
              <w:rPr>
                <w:rFonts w:cstheme="minorHAnsi"/>
              </w:rPr>
              <w:t>Hlavní cíl práce je jasně a srozumitelně formulován: navrhnout optimalizovanou variantu odpisování dlouhodobého hmotného majetku ve vybrané jihomoravské stavební společnosti s cílem dosáhnout částečných finančních úspor. Dílčí cíl spočívá v provedení analýzy dlouhodobého majetku společnosti a posouzení stávajícího způsobu jeho odpisování. Cíle jsou vymezeny logicky a v souladu s tématem práce, což odpovídá požadavkům na bakalářskou práci.</w:t>
            </w:r>
            <w:r>
              <w:rPr>
                <w:rFonts w:cstheme="minorHAnsi"/>
              </w:rPr>
              <w:t xml:space="preserve"> </w:t>
            </w:r>
            <w:r w:rsidRPr="00DD7EC5">
              <w:rPr>
                <w:rFonts w:cstheme="minorHAnsi"/>
              </w:rPr>
              <w:t>Metody práce jsou vhodně zvoleny</w:t>
            </w:r>
            <w:r w:rsidR="002840F1">
              <w:rPr>
                <w:rFonts w:cstheme="minorHAnsi"/>
              </w:rPr>
              <w:t>, dostatečně popsány</w:t>
            </w:r>
            <w:r w:rsidRPr="00DD7EC5">
              <w:rPr>
                <w:rFonts w:cstheme="minorHAnsi"/>
              </w:rPr>
              <w:t xml:space="preserve"> a odpovídají potřebám analýzy a návrhu optimalizovaného řešení</w:t>
            </w:r>
            <w:r w:rsidR="009902C2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BC28431" w:rsidR="000E094A" w:rsidRDefault="006922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AE07665" w:rsidR="000E094A" w:rsidRPr="000E094A" w:rsidRDefault="007A669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A669C">
              <w:rPr>
                <w:rFonts w:cstheme="minorHAnsi"/>
              </w:rPr>
              <w:t xml:space="preserve">Teoretická část obsahuje literární rešerši, v níž jsou shrnuty základní poznatky o dlouhodobém majetku, jeho pořízení, ocenění, vyřazení a odpisování z účetního i daňového hlediska. Autorka využívá </w:t>
            </w:r>
            <w:r w:rsidR="001961BF">
              <w:rPr>
                <w:rFonts w:cstheme="minorHAnsi"/>
              </w:rPr>
              <w:t xml:space="preserve">převážně </w:t>
            </w:r>
            <w:r w:rsidRPr="007A669C">
              <w:rPr>
                <w:rFonts w:cstheme="minorHAnsi"/>
              </w:rPr>
              <w:t xml:space="preserve">domácí zdroje, které jsou citovány podle předepsané normy. Obsah teoretické části je logicky strukturován a poskytuje </w:t>
            </w:r>
            <w:r w:rsidR="001961BF">
              <w:rPr>
                <w:rFonts w:cstheme="minorHAnsi"/>
              </w:rPr>
              <w:t>vhodný</w:t>
            </w:r>
            <w:r w:rsidRPr="007A669C">
              <w:rPr>
                <w:rFonts w:cstheme="minorHAnsi"/>
              </w:rPr>
              <w:t xml:space="preserve"> základ pro následnou analýzu.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1E0C1CE" w:rsidR="000E094A" w:rsidRDefault="00F062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39238E7B" w:rsidR="000E094A" w:rsidRPr="000E094A" w:rsidRDefault="005B347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347F">
              <w:rPr>
                <w:rFonts w:cstheme="minorHAnsi"/>
              </w:rPr>
              <w:t xml:space="preserve">V praktické části jsou poznatky z teorie aplikovány na konkrétní stavební společnost. Autorka </w:t>
            </w:r>
            <w:r w:rsidR="0021798A">
              <w:rPr>
                <w:rFonts w:cstheme="minorHAnsi"/>
              </w:rPr>
              <w:t xml:space="preserve">nejprve </w:t>
            </w:r>
            <w:r w:rsidRPr="005B347F">
              <w:rPr>
                <w:rFonts w:cstheme="minorHAnsi"/>
              </w:rPr>
              <w:t>představuje společnost,</w:t>
            </w:r>
            <w:r w:rsidR="0021798A">
              <w:rPr>
                <w:rFonts w:cstheme="minorHAnsi"/>
              </w:rPr>
              <w:t xml:space="preserve"> dále</w:t>
            </w:r>
            <w:r w:rsidRPr="005B347F">
              <w:rPr>
                <w:rFonts w:cstheme="minorHAnsi"/>
              </w:rPr>
              <w:t xml:space="preserve"> analyzuje</w:t>
            </w:r>
            <w:r w:rsidR="0021798A">
              <w:rPr>
                <w:rFonts w:cstheme="minorHAnsi"/>
              </w:rPr>
              <w:t xml:space="preserve"> její </w:t>
            </w:r>
            <w:r w:rsidR="00AB1FA4">
              <w:rPr>
                <w:rFonts w:cstheme="minorHAnsi"/>
              </w:rPr>
              <w:t>účetnictví, výkazy,</w:t>
            </w:r>
            <w:r w:rsidRPr="005B347F">
              <w:rPr>
                <w:rFonts w:cstheme="minorHAnsi"/>
              </w:rPr>
              <w:t xml:space="preserve"> dlouhodobý majetek a </w:t>
            </w:r>
            <w:r w:rsidR="00AB1FA4">
              <w:rPr>
                <w:rFonts w:cstheme="minorHAnsi"/>
              </w:rPr>
              <w:t xml:space="preserve">jeho </w:t>
            </w:r>
            <w:r w:rsidRPr="005B347F">
              <w:rPr>
                <w:rFonts w:cstheme="minorHAnsi"/>
              </w:rPr>
              <w:t xml:space="preserve">odpisování. </w:t>
            </w:r>
            <w:r w:rsidR="005C3D58">
              <w:rPr>
                <w:rFonts w:cstheme="minorHAnsi"/>
              </w:rPr>
              <w:t>Kromě</w:t>
            </w:r>
            <w:r w:rsidR="004C2222">
              <w:rPr>
                <w:rFonts w:cstheme="minorHAnsi"/>
              </w:rPr>
              <w:t xml:space="preserve"> zmíněných</w:t>
            </w:r>
            <w:r w:rsidR="005C3D58">
              <w:rPr>
                <w:rFonts w:cstheme="minorHAnsi"/>
              </w:rPr>
              <w:t xml:space="preserve"> analýz je </w:t>
            </w:r>
            <w:r w:rsidR="004B0563">
              <w:rPr>
                <w:rFonts w:cstheme="minorHAnsi"/>
              </w:rPr>
              <w:t xml:space="preserve">analyzováno účtování vybraných položek dlouhodobého majetku a </w:t>
            </w:r>
            <w:r w:rsidR="0021798A">
              <w:rPr>
                <w:rFonts w:cstheme="minorHAnsi"/>
              </w:rPr>
              <w:t>odpisování dlouhodobého maj</w:t>
            </w:r>
            <w:r w:rsidR="003C4E57">
              <w:rPr>
                <w:rFonts w:cstheme="minorHAnsi"/>
              </w:rPr>
              <w:t>e</w:t>
            </w:r>
            <w:r w:rsidR="0021798A">
              <w:rPr>
                <w:rFonts w:cstheme="minorHAnsi"/>
              </w:rPr>
              <w:t xml:space="preserve">tku. </w:t>
            </w:r>
            <w:r w:rsidR="00AA1F29">
              <w:rPr>
                <w:rFonts w:cstheme="minorHAnsi"/>
              </w:rPr>
              <w:t>Provedené</w:t>
            </w:r>
            <w:r w:rsidRPr="005B347F">
              <w:rPr>
                <w:rFonts w:cstheme="minorHAnsi"/>
              </w:rPr>
              <w:t xml:space="preserve"> analýz</w:t>
            </w:r>
            <w:r w:rsidR="00AA1F29">
              <w:rPr>
                <w:rFonts w:cstheme="minorHAnsi"/>
              </w:rPr>
              <w:t>y jsou velmi podrobné a</w:t>
            </w:r>
            <w:r w:rsidRPr="005B347F">
              <w:rPr>
                <w:rFonts w:cstheme="minorHAnsi"/>
              </w:rPr>
              <w:t xml:space="preserve"> </w:t>
            </w:r>
            <w:r w:rsidR="006B7797" w:rsidRPr="005B347F">
              <w:rPr>
                <w:rFonts w:cstheme="minorHAnsi"/>
              </w:rPr>
              <w:t xml:space="preserve">dostatečně </w:t>
            </w:r>
            <w:r w:rsidRPr="005B347F">
              <w:rPr>
                <w:rFonts w:cstheme="minorHAnsi"/>
              </w:rPr>
              <w:t>pops</w:t>
            </w:r>
            <w:r w:rsidR="006B7797">
              <w:rPr>
                <w:rFonts w:cstheme="minorHAnsi"/>
              </w:rPr>
              <w:t>ané</w:t>
            </w:r>
            <w:r w:rsidR="00F0628E">
              <w:rPr>
                <w:rFonts w:cstheme="minorHAnsi"/>
              </w:rPr>
              <w:t xml:space="preserve"> na 20 stranách práce.</w:t>
            </w:r>
            <w:r w:rsidR="00AA1F29">
              <w:rPr>
                <w:rFonts w:cstheme="minorHAnsi"/>
              </w:rPr>
              <w:t xml:space="preserve"> </w:t>
            </w:r>
            <w:r w:rsidRPr="005B347F">
              <w:rPr>
                <w:rFonts w:cstheme="minorHAnsi"/>
              </w:rPr>
              <w:t xml:space="preserve"> </w:t>
            </w:r>
            <w:r w:rsidR="00AA1F29">
              <w:rPr>
                <w:rFonts w:cstheme="minorHAnsi"/>
              </w:rPr>
              <w:t>Z</w:t>
            </w:r>
            <w:r w:rsidRPr="005B347F">
              <w:rPr>
                <w:rFonts w:cstheme="minorHAnsi"/>
              </w:rPr>
              <w:t xml:space="preserve">ávěry jsou podloženy získanými daty.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14E7EE9" w:rsidR="000E094A" w:rsidRDefault="00BB62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C3A581F" w:rsidR="000E094A" w:rsidRPr="000E094A" w:rsidRDefault="007B64F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B64F8">
              <w:rPr>
                <w:rFonts w:cstheme="minorHAnsi"/>
              </w:rPr>
              <w:t>Řešící část práce logicky navazuje na teoretickou část i výsledky analýzy. Autorka navrhuje novou variantu odpisů a vypracovává vnitropodnikovou účetní směrnici</w:t>
            </w:r>
            <w:r w:rsidR="00046FFC">
              <w:rPr>
                <w:rFonts w:cstheme="minorHAnsi"/>
              </w:rPr>
              <w:t xml:space="preserve"> </w:t>
            </w:r>
            <w:r w:rsidR="00A429CB">
              <w:rPr>
                <w:rFonts w:cstheme="minorHAnsi"/>
              </w:rPr>
              <w:t>vloženou do příloh</w:t>
            </w:r>
            <w:r w:rsidRPr="007B64F8">
              <w:rPr>
                <w:rFonts w:cstheme="minorHAnsi"/>
              </w:rPr>
              <w:t xml:space="preserve">. </w:t>
            </w:r>
            <w:r w:rsidR="00A429CB">
              <w:rPr>
                <w:rFonts w:cstheme="minorHAnsi"/>
              </w:rPr>
              <w:t>Oba n</w:t>
            </w:r>
            <w:r w:rsidRPr="007B64F8">
              <w:rPr>
                <w:rFonts w:cstheme="minorHAnsi"/>
              </w:rPr>
              <w:t>ávrhy jsou podloženy argumenty</w:t>
            </w:r>
            <w:r w:rsidR="00A429CB">
              <w:rPr>
                <w:rFonts w:cstheme="minorHAnsi"/>
              </w:rPr>
              <w:t>, dostatečně rozpracovány</w:t>
            </w:r>
            <w:r w:rsidRPr="007B64F8">
              <w:rPr>
                <w:rFonts w:cstheme="minorHAnsi"/>
              </w:rPr>
              <w:t xml:space="preserve"> a jsou v souladu se stanovenými cíli práce. </w:t>
            </w:r>
            <w:r w:rsidR="002923AD">
              <w:rPr>
                <w:rFonts w:cstheme="minorHAnsi"/>
              </w:rPr>
              <w:t xml:space="preserve">Nižní počet stran </w:t>
            </w:r>
            <w:r w:rsidR="008C7278">
              <w:rPr>
                <w:rFonts w:cstheme="minorHAnsi"/>
              </w:rPr>
              <w:t>návrhové části práce je dán vložením vypracované vnitropodnikové účetní směrnice do příloh.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9F3CFC8" w:rsidR="000E094A" w:rsidRDefault="005727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6BF7C0B" w:rsidR="000E094A" w:rsidRDefault="007B64F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B64F8">
              <w:rPr>
                <w:rFonts w:cstheme="minorHAnsi"/>
              </w:rPr>
              <w:t xml:space="preserve">Práce je zpracována logicky provázaně, s použitím správné terminologie. </w:t>
            </w:r>
            <w:r w:rsidR="00A6641B" w:rsidRPr="007B64F8">
              <w:rPr>
                <w:rFonts w:cstheme="minorHAnsi"/>
              </w:rPr>
              <w:t>Text je přehledný, bez zásadních formálních nedostatků.</w:t>
            </w:r>
            <w:r w:rsidR="00A6641B">
              <w:rPr>
                <w:rFonts w:cstheme="minorHAnsi"/>
              </w:rPr>
              <w:t xml:space="preserve"> </w:t>
            </w:r>
            <w:r w:rsidRPr="007B64F8">
              <w:rPr>
                <w:rFonts w:cstheme="minorHAnsi"/>
              </w:rPr>
              <w:t>Jazyková a grafická úroveň práce</w:t>
            </w:r>
            <w:r w:rsidR="005660F0">
              <w:rPr>
                <w:rFonts w:cstheme="minorHAnsi"/>
              </w:rPr>
              <w:t xml:space="preserve"> </w:t>
            </w:r>
            <w:r w:rsidR="00A6641B">
              <w:rPr>
                <w:rFonts w:cstheme="minorHAnsi"/>
              </w:rPr>
              <w:t xml:space="preserve">je dobrá jen s mírnými nedostatky např. </w:t>
            </w:r>
            <w:r w:rsidR="002C35C2">
              <w:rPr>
                <w:rFonts w:cstheme="minorHAnsi"/>
              </w:rPr>
              <w:t xml:space="preserve"> u </w:t>
            </w:r>
            <w:r w:rsidR="005660F0">
              <w:rPr>
                <w:rFonts w:cstheme="minorHAnsi"/>
              </w:rPr>
              <w:t>tabul</w:t>
            </w:r>
            <w:r w:rsidR="000A659E">
              <w:rPr>
                <w:rFonts w:cstheme="minorHAnsi"/>
              </w:rPr>
              <w:t>ek</w:t>
            </w:r>
            <w:r w:rsidR="005660F0">
              <w:rPr>
                <w:rFonts w:cstheme="minorHAnsi"/>
              </w:rPr>
              <w:t xml:space="preserve"> č. 14</w:t>
            </w:r>
            <w:r w:rsidR="001238D2">
              <w:rPr>
                <w:rFonts w:cstheme="minorHAnsi"/>
              </w:rPr>
              <w:t xml:space="preserve"> ,15</w:t>
            </w:r>
            <w:r w:rsidR="000A659E">
              <w:rPr>
                <w:rFonts w:cstheme="minorHAnsi"/>
              </w:rPr>
              <w:t xml:space="preserve">, </w:t>
            </w:r>
            <w:r w:rsidR="001238D2">
              <w:rPr>
                <w:rFonts w:cstheme="minorHAnsi"/>
              </w:rPr>
              <w:t>16</w:t>
            </w:r>
            <w:r w:rsidR="000A659E">
              <w:rPr>
                <w:rFonts w:cstheme="minorHAnsi"/>
              </w:rPr>
              <w:t xml:space="preserve"> a dalších</w:t>
            </w:r>
            <w:r w:rsidR="00E11FB8">
              <w:rPr>
                <w:rFonts w:cstheme="minorHAnsi"/>
              </w:rPr>
              <w:t xml:space="preserve"> a nepoužívání trpného rodu</w:t>
            </w:r>
            <w:r w:rsidR="000A659E">
              <w:rPr>
                <w:rFonts w:cstheme="minorHAnsi"/>
              </w:rPr>
              <w:t xml:space="preserve">. </w:t>
            </w:r>
            <w:r w:rsidR="00BB62D9">
              <w:rPr>
                <w:rFonts w:cstheme="minorHAnsi"/>
              </w:rPr>
              <w:t xml:space="preserve">Práce </w:t>
            </w:r>
            <w:r w:rsidRPr="007B64F8">
              <w:rPr>
                <w:rFonts w:cstheme="minorHAnsi"/>
              </w:rPr>
              <w:t xml:space="preserve">odpovídá požadavkům na bakalářskou práci.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EB9815C" w:rsidR="009C7318" w:rsidRDefault="008C72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D6705A3" w14:textId="702AFF95" w:rsidR="007E29BF" w:rsidRDefault="007E29BF" w:rsidP="00E653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E29BF">
              <w:rPr>
                <w:rFonts w:cstheme="minorHAnsi"/>
              </w:rPr>
              <w:t xml:space="preserve">Bakalářská práce </w:t>
            </w:r>
            <w:r w:rsidR="008742DE">
              <w:rPr>
                <w:rFonts w:cstheme="minorHAnsi"/>
              </w:rPr>
              <w:t xml:space="preserve">je zaměřena na účetní téma. </w:t>
            </w:r>
            <w:r w:rsidRPr="007E29BF">
              <w:rPr>
                <w:rFonts w:cstheme="minorHAnsi"/>
              </w:rPr>
              <w:t>Cíle práce jsou jasně vymezeny a naplněny, teoretická část je zpracována k</w:t>
            </w:r>
            <w:r w:rsidR="00E65370">
              <w:rPr>
                <w:rFonts w:cstheme="minorHAnsi"/>
              </w:rPr>
              <w:t>valitně</w:t>
            </w:r>
            <w:r w:rsidRPr="007E29BF">
              <w:rPr>
                <w:rFonts w:cstheme="minorHAnsi"/>
              </w:rPr>
              <w:t>, praktická část je podložena relevantními daty a návrhy jsou logicky navázány na výsledky analýzy. Práce je přehledná, srozumitelná a odpovídá požadavkům kladeným na bakalářskou práci.</w:t>
            </w:r>
            <w:r w:rsidR="008742DE" w:rsidRPr="007E29BF">
              <w:rPr>
                <w:rFonts w:cstheme="minorHAnsi"/>
              </w:rPr>
              <w:t xml:space="preserve"> </w:t>
            </w:r>
            <w:r w:rsidR="003D57AB">
              <w:rPr>
                <w:rFonts w:cstheme="minorHAnsi"/>
              </w:rPr>
              <w:t>Práce odpovídá navrženým zásadám.</w:t>
            </w:r>
          </w:p>
          <w:p w14:paraId="44608D3D" w14:textId="77777777" w:rsidR="00E65370" w:rsidRDefault="00E65370" w:rsidP="00E653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74503725" w:rsidR="00E65370" w:rsidRPr="000E094A" w:rsidRDefault="00E65370" w:rsidP="00E6537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00B15EF1" w14:textId="0872D0D6" w:rsidR="0024258E" w:rsidRPr="003D57AB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404FA620" w14:textId="1951DFD8" w:rsidR="0076346A" w:rsidRPr="00405FB3" w:rsidRDefault="0076346A" w:rsidP="00405FB3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405FB3">
        <w:rPr>
          <w:rFonts w:cstheme="minorHAnsi"/>
        </w:rPr>
        <w:t>Jak jste postupovala při návrhu nové varianty odpisů a jaké změny přinese společnosti oproti stávajícímu systému?</w:t>
      </w:r>
    </w:p>
    <w:p w14:paraId="583263E9" w14:textId="7001CE28" w:rsidR="0076346A" w:rsidRPr="00405FB3" w:rsidRDefault="0076346A" w:rsidP="00405FB3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405FB3">
        <w:rPr>
          <w:rFonts w:cstheme="minorHAnsi"/>
        </w:rPr>
        <w:t>Jaká je praktická využitelnost navržené vnitropodnikové účetní směrnice pro řízení dlouhodobého majetku společnosti?</w:t>
      </w:r>
    </w:p>
    <w:p w14:paraId="1991DEDB" w14:textId="5FFE037A" w:rsidR="005C4ACA" w:rsidRPr="002C35C2" w:rsidRDefault="0076346A" w:rsidP="0076346A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76346A">
        <w:rPr>
          <w:rFonts w:cstheme="minorHAnsi"/>
        </w:rPr>
        <w:t>Jaké další oblasti řízení dlouhodobého majetku by podle vás mohla společnost ještě zlepšit</w:t>
      </w:r>
      <w:r w:rsidR="00405FB3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5C6B4A6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C35C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C35C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84B281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05FB3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9F6322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05FB3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8C593" w14:textId="77777777" w:rsidR="007B3F06" w:rsidRDefault="007B3F06" w:rsidP="00A40E93">
      <w:pPr>
        <w:spacing w:after="0" w:line="240" w:lineRule="auto"/>
      </w:pPr>
      <w:r>
        <w:separator/>
      </w:r>
    </w:p>
  </w:endnote>
  <w:endnote w:type="continuationSeparator" w:id="0">
    <w:p w14:paraId="70CCE686" w14:textId="77777777" w:rsidR="007B3F06" w:rsidRDefault="007B3F0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6B512" w14:textId="77777777" w:rsidR="007B3F06" w:rsidRDefault="007B3F06" w:rsidP="00A40E93">
      <w:pPr>
        <w:spacing w:after="0" w:line="240" w:lineRule="auto"/>
      </w:pPr>
      <w:r>
        <w:separator/>
      </w:r>
    </w:p>
  </w:footnote>
  <w:footnote w:type="continuationSeparator" w:id="0">
    <w:p w14:paraId="2B5051BB" w14:textId="77777777" w:rsidR="007B3F06" w:rsidRDefault="007B3F0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46FFC"/>
    <w:rsid w:val="000A659E"/>
    <w:rsid w:val="000E094A"/>
    <w:rsid w:val="001238D2"/>
    <w:rsid w:val="00134376"/>
    <w:rsid w:val="00144D01"/>
    <w:rsid w:val="00173FE7"/>
    <w:rsid w:val="001900AB"/>
    <w:rsid w:val="001961BF"/>
    <w:rsid w:val="0021798A"/>
    <w:rsid w:val="0024258E"/>
    <w:rsid w:val="002840F1"/>
    <w:rsid w:val="002923AD"/>
    <w:rsid w:val="0029651C"/>
    <w:rsid w:val="002A0E8B"/>
    <w:rsid w:val="002C35C2"/>
    <w:rsid w:val="003C4E57"/>
    <w:rsid w:val="003D57AB"/>
    <w:rsid w:val="00405FB3"/>
    <w:rsid w:val="004329CC"/>
    <w:rsid w:val="004B0563"/>
    <w:rsid w:val="004C2222"/>
    <w:rsid w:val="004D378C"/>
    <w:rsid w:val="005660F0"/>
    <w:rsid w:val="00572711"/>
    <w:rsid w:val="005B347F"/>
    <w:rsid w:val="005C3D58"/>
    <w:rsid w:val="005C4ACA"/>
    <w:rsid w:val="0067082B"/>
    <w:rsid w:val="006922F9"/>
    <w:rsid w:val="00694399"/>
    <w:rsid w:val="006B7797"/>
    <w:rsid w:val="0073639B"/>
    <w:rsid w:val="007553A6"/>
    <w:rsid w:val="00755945"/>
    <w:rsid w:val="0076346A"/>
    <w:rsid w:val="007A300D"/>
    <w:rsid w:val="007A669C"/>
    <w:rsid w:val="007B3F06"/>
    <w:rsid w:val="007B64F8"/>
    <w:rsid w:val="007E29BF"/>
    <w:rsid w:val="007E64D4"/>
    <w:rsid w:val="007F6BDC"/>
    <w:rsid w:val="00827374"/>
    <w:rsid w:val="0085398A"/>
    <w:rsid w:val="008632E5"/>
    <w:rsid w:val="008742DE"/>
    <w:rsid w:val="008B781B"/>
    <w:rsid w:val="008C7278"/>
    <w:rsid w:val="008E2072"/>
    <w:rsid w:val="00974EA2"/>
    <w:rsid w:val="00981D43"/>
    <w:rsid w:val="00987B93"/>
    <w:rsid w:val="009902C2"/>
    <w:rsid w:val="00992AFB"/>
    <w:rsid w:val="009C322A"/>
    <w:rsid w:val="009C7318"/>
    <w:rsid w:val="009D67D5"/>
    <w:rsid w:val="00A40E93"/>
    <w:rsid w:val="00A429CB"/>
    <w:rsid w:val="00A6641B"/>
    <w:rsid w:val="00A7527E"/>
    <w:rsid w:val="00AA1F29"/>
    <w:rsid w:val="00AA3829"/>
    <w:rsid w:val="00AB1FA4"/>
    <w:rsid w:val="00AC1ADA"/>
    <w:rsid w:val="00B14451"/>
    <w:rsid w:val="00B37335"/>
    <w:rsid w:val="00BA16DD"/>
    <w:rsid w:val="00BB62D9"/>
    <w:rsid w:val="00CA34A9"/>
    <w:rsid w:val="00CB079D"/>
    <w:rsid w:val="00CC3B61"/>
    <w:rsid w:val="00CD12C3"/>
    <w:rsid w:val="00CF299F"/>
    <w:rsid w:val="00D90835"/>
    <w:rsid w:val="00DC7D52"/>
    <w:rsid w:val="00DD7EC5"/>
    <w:rsid w:val="00DE6580"/>
    <w:rsid w:val="00E11FB8"/>
    <w:rsid w:val="00E22423"/>
    <w:rsid w:val="00E64AC8"/>
    <w:rsid w:val="00E65370"/>
    <w:rsid w:val="00E9303F"/>
    <w:rsid w:val="00EF1720"/>
    <w:rsid w:val="00F0628E"/>
    <w:rsid w:val="00F91D0D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AA382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A382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A382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382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38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34EF2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95F322-DB93-4AF1-8F2B-F5628B8E6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2025-06-02T12:54:00Z</cp:lastPrinted>
  <dcterms:created xsi:type="dcterms:W3CDTF">2025-06-02T12:54:00Z</dcterms:created>
  <dcterms:modified xsi:type="dcterms:W3CDTF">2025-06-02T12:54:00Z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