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C3E0D8E" w14:textId="2A73AB14" w:rsidR="00CA34A9" w:rsidRPr="00694399" w:rsidRDefault="00F41008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noProof/>
          <w:sz w:val="32"/>
          <w:szCs w:val="32"/>
        </w:rPr>
        <mc:AlternateContent>
          <mc:Choice Requires="wpc">
            <w:drawing>
              <wp:anchor distT="0" distB="0" distL="114300" distR="114300" simplePos="0" relativeHeight="251660288" behindDoc="0" locked="0" layoutInCell="1" allowOverlap="1" wp14:anchorId="49A474EE" wp14:editId="10EDFBC7">
                <wp:simplePos x="0" y="0"/>
                <wp:positionH relativeFrom="column">
                  <wp:posOffset>-457200</wp:posOffset>
                </wp:positionH>
                <wp:positionV relativeFrom="paragraph">
                  <wp:posOffset>-1148715</wp:posOffset>
                </wp:positionV>
                <wp:extent cx="6343650" cy="1181100"/>
                <wp:effectExtent l="0" t="0" r="0" b="0"/>
                <wp:wrapNone/>
                <wp:docPr id="4" name="Plátno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4FB9F09" id="Plátno 4" o:spid="_x0000_s1026" editas="canvas" style="position:absolute;margin-left:-36pt;margin-top:-90.45pt;width:499.5pt;height:93pt;z-index:251660288" coordsize="63436,11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436;height:11811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  <w:r w:rsidR="00A40E93"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="00A40E93"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30A9D6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41008">
        <w:rPr>
          <w:rFonts w:asciiTheme="minorHAnsi" w:hAnsiTheme="minorHAnsi" w:cstheme="minorHAnsi"/>
          <w:sz w:val="22"/>
          <w:szCs w:val="22"/>
        </w:rPr>
        <w:t>Lucie Nečasová</w:t>
      </w:r>
    </w:p>
    <w:p w14:paraId="7BEB1D07" w14:textId="67F95FEB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41008">
        <w:rPr>
          <w:rFonts w:asciiTheme="minorHAnsi" w:hAnsiTheme="minorHAnsi" w:cstheme="minorHAnsi"/>
          <w:sz w:val="22"/>
          <w:szCs w:val="22"/>
        </w:rPr>
        <w:t>doc. Ing. Jana Janoušková, Ph.D.</w:t>
      </w:r>
    </w:p>
    <w:p w14:paraId="05C5954D" w14:textId="280F0857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41008">
        <w:rPr>
          <w:rFonts w:cstheme="minorHAnsi"/>
        </w:rPr>
        <w:t>Optimalizace daně z příjmů u vybrané fyzické osoby pomocí spolupracujících osob za rok 2024</w:t>
      </w:r>
    </w:p>
    <w:p w14:paraId="07FD52EA" w14:textId="0EAE56C6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4100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CB19C81" w:rsidR="000E094A" w:rsidRDefault="00D137F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F0A09" w14:textId="77777777" w:rsidR="007A3135" w:rsidRDefault="0036399B" w:rsidP="007A3135">
            <w:pPr>
              <w:tabs>
                <w:tab w:val="right" w:pos="8789"/>
              </w:tabs>
              <w:spacing w:before="120" w:after="120"/>
              <w:jc w:val="both"/>
            </w:pPr>
            <w:r>
              <w:t>Tato bakalářská práce se zaměřuje na optimalizaci zdanění fyzické osoby a autorka si pro zpracování své práce vybrala konkrétní</w:t>
            </w:r>
            <w:r w:rsidR="0046228A">
              <w:t xml:space="preserve"> fyzickou osobu</w:t>
            </w:r>
            <w:r>
              <w:t xml:space="preserve">.  </w:t>
            </w:r>
            <w:r w:rsidR="00BD57BF">
              <w:t>V rámci optimalizace zdanění využila zejména možnost spolupracující osoby.</w:t>
            </w:r>
          </w:p>
          <w:p w14:paraId="7ED3E311" w14:textId="311E000F" w:rsidR="000E094A" w:rsidRPr="000E094A" w:rsidRDefault="0036399B" w:rsidP="009568B9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byl jasně stanoven a studentka využila při zpracování práce zejména interních materiálů dané firmy.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01749DA" w:rsidR="000E094A" w:rsidRDefault="007A31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7303AA8A" w:rsidR="000E094A" w:rsidRPr="007A3135" w:rsidRDefault="00D137FE" w:rsidP="007A3135">
            <w:pPr>
              <w:spacing w:before="120" w:after="120"/>
            </w:pPr>
            <w:r>
              <w:rPr>
                <w:rFonts w:cstheme="minorHAnsi"/>
              </w:rPr>
              <w:t>Teoretická část práce je spíše popisného charakteru, nicméně obsahuje relevantní informace týkající se zdanění fyzických osob a</w:t>
            </w:r>
            <w:r w:rsidR="00DB2142">
              <w:t xml:space="preserve"> jsou podloženy odbornou literaturou a relevantními právními předpisy​</w:t>
            </w:r>
            <w:r w:rsidR="00BD57BF">
              <w:t xml:space="preserve">. </w:t>
            </w:r>
            <w:r w:rsidR="00BD57BF" w:rsidRPr="00BD57BF">
              <w:t xml:space="preserve">Text je </w:t>
            </w:r>
            <w:r w:rsidR="00BD57BF">
              <w:t xml:space="preserve">ale </w:t>
            </w:r>
            <w:r w:rsidR="00BD57BF" w:rsidRPr="00BD57BF">
              <w:t>stylisticky méně zdařilý.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55CD758" w:rsidR="000E094A" w:rsidRDefault="006123A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3103B0" w14:textId="6F445308" w:rsidR="000E094A" w:rsidRPr="000E094A" w:rsidRDefault="0051792A" w:rsidP="007A3135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t xml:space="preserve">Aplikační část je členěna do několika kapitol a využívá poznatků z teoretické části. </w:t>
            </w:r>
            <w:r w:rsidR="006123AA">
              <w:t>Autorka si pro praktickou část své bakalářské práce zvolila téma, které je z hlediska náročnosti spíše jednodušší. Zpracovaný příklad je po metodické stránce poměrně přímočarý a svou strukturou působí jako méně složitá varianta odborné analýzy.</w:t>
            </w: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FC0E6CA" w:rsidR="000E094A" w:rsidRDefault="0051792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60F17" w14:textId="6109B8C8" w:rsidR="0051792A" w:rsidRPr="0051792A" w:rsidRDefault="006123AA" w:rsidP="007A3135">
            <w:pPr>
              <w:pStyle w:val="Normlnweb"/>
              <w:spacing w:before="120" w:beforeAutospacing="0" w:after="12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05AF2">
              <w:rPr>
                <w:rFonts w:asciiTheme="minorHAnsi" w:hAnsiTheme="minorHAnsi" w:cstheme="minorHAnsi"/>
                <w:sz w:val="22"/>
                <w:szCs w:val="22"/>
              </w:rPr>
              <w:t xml:space="preserve">Zvolený příklad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je </w:t>
            </w:r>
            <w:r w:rsidRPr="00E05AF2">
              <w:rPr>
                <w:rFonts w:asciiTheme="minorHAnsi" w:hAnsiTheme="minorHAnsi" w:cstheme="minorHAnsi"/>
                <w:sz w:val="22"/>
                <w:szCs w:val="22"/>
              </w:rPr>
              <w:t xml:space="preserve">zpracován správně a může posloužit jako názorná ukázka základního postupu řešení dané problematiky. </w:t>
            </w:r>
            <w:r w:rsidR="0051792A" w:rsidRPr="0051792A">
              <w:rPr>
                <w:rFonts w:asciiTheme="minorHAnsi" w:hAnsiTheme="minorHAnsi" w:cstheme="minorHAnsi"/>
                <w:sz w:val="22"/>
                <w:szCs w:val="22"/>
              </w:rPr>
              <w:t>Postrádá však hlubší analytické zpracování</w:t>
            </w:r>
            <w:r w:rsidR="007A3135">
              <w:rPr>
                <w:rFonts w:asciiTheme="minorHAnsi" w:hAnsiTheme="minorHAnsi" w:cstheme="minorHAnsi"/>
                <w:sz w:val="22"/>
                <w:szCs w:val="22"/>
              </w:rPr>
              <w:t xml:space="preserve"> (jak již bylo zmíněno)</w:t>
            </w:r>
            <w:r w:rsidR="0051792A" w:rsidRPr="0051792A">
              <w:rPr>
                <w:rFonts w:asciiTheme="minorHAnsi" w:hAnsiTheme="minorHAnsi" w:cstheme="minorHAnsi"/>
                <w:sz w:val="22"/>
                <w:szCs w:val="22"/>
              </w:rPr>
              <w:t>, které by umožnilo formulaci zobecněných závěrů nebo doporučení v širších souvislostech.</w:t>
            </w:r>
          </w:p>
          <w:p w14:paraId="08191F52" w14:textId="7969C915" w:rsidR="000E094A" w:rsidRPr="000E094A" w:rsidRDefault="006123AA" w:rsidP="007A3135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 w:rsidRPr="00E05AF2">
              <w:rPr>
                <w:rFonts w:cstheme="minorHAnsi"/>
              </w:rPr>
              <w:t>Cíl, který si autorka vytýčila v úvodu, je vcelku splněn.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6BF2A3A" w:rsidR="000E094A" w:rsidRDefault="007A31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BFD397" w14:textId="7E48BD5D" w:rsidR="000E094A" w:rsidRPr="000E094A" w:rsidRDefault="00B224D1" w:rsidP="007A3135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r>
              <w:t xml:space="preserve">Práce má vhodně zvolenou logickou strukturu i metodologii zpracování a jednotlivé kapitoly vystihují zkoumanou problematiku. </w:t>
            </w:r>
            <w:r>
              <w:rPr>
                <w:rFonts w:cstheme="minorHAnsi"/>
              </w:rPr>
              <w:t>Drobné chyby a nepřesnosti v</w:t>
            </w:r>
            <w:r w:rsidR="009A41D9">
              <w:rPr>
                <w:rFonts w:cstheme="minorHAnsi"/>
              </w:rPr>
              <w:t> </w:t>
            </w:r>
            <w:r>
              <w:rPr>
                <w:rFonts w:cstheme="minorHAnsi"/>
              </w:rPr>
              <w:t>textu, terminologická pochybení, nevhodné názvy podkapitol (3.2.</w:t>
            </w:r>
            <w:r w:rsidR="007A3135">
              <w:rPr>
                <w:rFonts w:cstheme="minorHAnsi"/>
              </w:rPr>
              <w:t>1–3</w:t>
            </w:r>
            <w:r>
              <w:rPr>
                <w:rFonts w:cstheme="minorHAnsi"/>
              </w:rPr>
              <w:t>. 2.5</w:t>
            </w:r>
            <w:r w:rsidR="007A3135">
              <w:rPr>
                <w:rFonts w:cstheme="minorHAnsi"/>
              </w:rPr>
              <w:t>) a příliš</w:t>
            </w:r>
            <w:r>
              <w:rPr>
                <w:rFonts w:cstheme="minorHAnsi"/>
              </w:rPr>
              <w:t xml:space="preserve"> krátké kapitoly zbytečně snižují úroveň práce.</w:t>
            </w:r>
          </w:p>
        </w:tc>
      </w:tr>
    </w:tbl>
    <w:p w14:paraId="56238285" w14:textId="4EEB0F00" w:rsidR="000E094A" w:rsidRDefault="000E094A" w:rsidP="00A40E93">
      <w:pPr>
        <w:jc w:val="both"/>
        <w:rPr>
          <w:rFonts w:cstheme="minorHAnsi"/>
        </w:rPr>
      </w:pPr>
    </w:p>
    <w:p w14:paraId="2AAB560F" w14:textId="66F51624" w:rsidR="007A3135" w:rsidRDefault="007A3135" w:rsidP="00A40E93">
      <w:pPr>
        <w:jc w:val="both"/>
        <w:rPr>
          <w:rFonts w:cstheme="minorHAnsi"/>
        </w:rPr>
      </w:pPr>
    </w:p>
    <w:p w14:paraId="635F42FC" w14:textId="77777777" w:rsidR="009568B9" w:rsidRDefault="009568B9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B970B74" w:rsidR="009C7318" w:rsidRDefault="007A31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F92C79" w:rsidRPr="000E094A" w14:paraId="0D641DF1" w14:textId="77777777" w:rsidTr="004D1AD3">
        <w:trPr>
          <w:trHeight w:val="580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2AE0E9A8" w:rsidR="00F92C79" w:rsidRPr="000E094A" w:rsidRDefault="007A3135" w:rsidP="004D1AD3">
            <w:pPr>
              <w:tabs>
                <w:tab w:val="right" w:pos="8789"/>
              </w:tabs>
              <w:spacing w:before="120" w:after="120"/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Bakalářská práce naplňuje požadavky, které jsou na ni kladené</w:t>
            </w:r>
            <w:r w:rsidR="004D1AD3">
              <w:rPr>
                <w:rFonts w:cstheme="minorHAnsi"/>
              </w:rPr>
              <w:t>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1710CDA4" w14:textId="77777777" w:rsidR="004D1AD3" w:rsidRDefault="00F92380" w:rsidP="004D1A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bookmarkStart w:id="3" w:name="_Hlk199344218"/>
      <w:r>
        <w:rPr>
          <w:rFonts w:cstheme="minorHAnsi"/>
        </w:rPr>
        <w:t>Jaký by byl výsledek da</w:t>
      </w:r>
      <w:r w:rsidR="004D1AD3">
        <w:rPr>
          <w:rFonts w:cstheme="minorHAnsi"/>
        </w:rPr>
        <w:t>ňové povinnosti</w:t>
      </w:r>
      <w:r>
        <w:rPr>
          <w:rFonts w:cstheme="minorHAnsi"/>
        </w:rPr>
        <w:t xml:space="preserve"> a odvodů v případě, že by manžel převedl na </w:t>
      </w:r>
      <w:r w:rsidR="00A43978">
        <w:rPr>
          <w:rFonts w:cstheme="minorHAnsi"/>
        </w:rPr>
        <w:t>spolupracující osobu</w:t>
      </w:r>
      <w:r>
        <w:rPr>
          <w:rFonts w:cstheme="minorHAnsi"/>
        </w:rPr>
        <w:t xml:space="preserve"> maximální možnou částku, pro kterou by jako osoba vykonávající vedlejší činnost neodváděla sociální pojištění?</w:t>
      </w:r>
    </w:p>
    <w:bookmarkEnd w:id="3"/>
    <w:p w14:paraId="1991DEDB" w14:textId="3A5737E4" w:rsidR="005C4ACA" w:rsidRPr="004D1AD3" w:rsidRDefault="004D1AD3" w:rsidP="004D1AD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t>Jaký byl Váš postup nebo kritérium při stanovení procentního rozdělení příjmů a výdajů ve prospěch spolupracující osoby?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B69A22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4D1AD3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4D1AD3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042C870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4D1AD3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EC9D5A" w14:textId="77777777" w:rsidR="00701945" w:rsidRDefault="00701945" w:rsidP="00A40E93">
      <w:pPr>
        <w:spacing w:after="0" w:line="240" w:lineRule="auto"/>
      </w:pPr>
      <w:r>
        <w:separator/>
      </w:r>
    </w:p>
  </w:endnote>
  <w:endnote w:type="continuationSeparator" w:id="0">
    <w:p w14:paraId="50C8BD20" w14:textId="77777777" w:rsidR="00701945" w:rsidRDefault="0070194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97929E" w14:textId="77777777" w:rsidR="00701945" w:rsidRDefault="00701945" w:rsidP="00A40E93">
      <w:pPr>
        <w:spacing w:after="0" w:line="240" w:lineRule="auto"/>
      </w:pPr>
      <w:r>
        <w:separator/>
      </w:r>
    </w:p>
  </w:footnote>
  <w:footnote w:type="continuationSeparator" w:id="0">
    <w:p w14:paraId="70F4F396" w14:textId="77777777" w:rsidR="00701945" w:rsidRDefault="0070194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40901"/>
    <w:rsid w:val="000E094A"/>
    <w:rsid w:val="00112356"/>
    <w:rsid w:val="001A5660"/>
    <w:rsid w:val="0024258E"/>
    <w:rsid w:val="0029651C"/>
    <w:rsid w:val="0036399B"/>
    <w:rsid w:val="00413F8F"/>
    <w:rsid w:val="0042643A"/>
    <w:rsid w:val="0046228A"/>
    <w:rsid w:val="004D1AD3"/>
    <w:rsid w:val="004D378C"/>
    <w:rsid w:val="0051792A"/>
    <w:rsid w:val="005A3B4A"/>
    <w:rsid w:val="005C4ACA"/>
    <w:rsid w:val="006123AA"/>
    <w:rsid w:val="0067082B"/>
    <w:rsid w:val="00694399"/>
    <w:rsid w:val="00701945"/>
    <w:rsid w:val="0073639B"/>
    <w:rsid w:val="007553A6"/>
    <w:rsid w:val="00773500"/>
    <w:rsid w:val="007A3135"/>
    <w:rsid w:val="007F1BC8"/>
    <w:rsid w:val="0085398A"/>
    <w:rsid w:val="008A16A7"/>
    <w:rsid w:val="008B781B"/>
    <w:rsid w:val="009568B9"/>
    <w:rsid w:val="009734D3"/>
    <w:rsid w:val="00974EA2"/>
    <w:rsid w:val="00987B93"/>
    <w:rsid w:val="009A41D9"/>
    <w:rsid w:val="009C322A"/>
    <w:rsid w:val="009C7318"/>
    <w:rsid w:val="00A40E93"/>
    <w:rsid w:val="00A43978"/>
    <w:rsid w:val="00A7527E"/>
    <w:rsid w:val="00B055B2"/>
    <w:rsid w:val="00B14451"/>
    <w:rsid w:val="00B224D1"/>
    <w:rsid w:val="00BA16DD"/>
    <w:rsid w:val="00BD57BF"/>
    <w:rsid w:val="00C27492"/>
    <w:rsid w:val="00CA34A9"/>
    <w:rsid w:val="00CD12C3"/>
    <w:rsid w:val="00CE55BD"/>
    <w:rsid w:val="00D137FE"/>
    <w:rsid w:val="00DB2142"/>
    <w:rsid w:val="00DC7D52"/>
    <w:rsid w:val="00E22423"/>
    <w:rsid w:val="00E7633F"/>
    <w:rsid w:val="00ED1610"/>
    <w:rsid w:val="00EF1720"/>
    <w:rsid w:val="00F41008"/>
    <w:rsid w:val="00F9238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612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24A93"/>
    <w:rsid w:val="000B34A0"/>
    <w:rsid w:val="00195FDD"/>
    <w:rsid w:val="001D5842"/>
    <w:rsid w:val="00510546"/>
    <w:rsid w:val="005E083B"/>
    <w:rsid w:val="009012B4"/>
    <w:rsid w:val="00986CC7"/>
    <w:rsid w:val="00A24036"/>
    <w:rsid w:val="00A7255F"/>
    <w:rsid w:val="00E12383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2025-05-29T16:10:00Z</dcterms:created>
  <dcterms:modified xsi:type="dcterms:W3CDTF">2025-05-29T16:10:00Z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