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78"/>
        <w:gridCol w:w="3682"/>
        <w:gridCol w:w="457"/>
        <w:gridCol w:w="450"/>
        <w:gridCol w:w="451"/>
        <w:gridCol w:w="390"/>
        <w:gridCol w:w="377"/>
        <w:gridCol w:w="333"/>
      </w:tblGrid>
      <w:tr w:rsidR="00002BCA" w:rsidRPr="00263656" w14:paraId="4FB9593B" w14:textId="77777777" w:rsidTr="07C51C49">
        <w:tc>
          <w:tcPr>
            <w:tcW w:w="5000" w:type="pct"/>
            <w:gridSpan w:val="8"/>
          </w:tcPr>
          <w:p w14:paraId="2DEB9FAF" w14:textId="77777777" w:rsidR="00002BCA" w:rsidRPr="00263656" w:rsidRDefault="00002BCA" w:rsidP="00B6344D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B6344D" w:rsidRPr="00263656">
              <w:rPr>
                <w:rFonts w:ascii="Arial" w:hAnsi="Arial" w:cs="Arial"/>
                <w:b/>
              </w:rPr>
              <w:t>VEDOUCÍHO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002BCA" w:rsidRPr="00263656" w14:paraId="3D8A82BA" w14:textId="77777777" w:rsidTr="07C51C49">
        <w:tc>
          <w:tcPr>
            <w:tcW w:w="1778" w:type="pct"/>
          </w:tcPr>
          <w:p w14:paraId="424F62BB" w14:textId="77777777" w:rsidR="00002BCA" w:rsidRPr="00263656" w:rsidRDefault="0031472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14:paraId="672A6659" w14:textId="7E758348" w:rsidR="00002BCA" w:rsidRPr="00263656" w:rsidRDefault="00923998" w:rsidP="0092399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Monika Roušarová</w:t>
            </w:r>
          </w:p>
        </w:tc>
      </w:tr>
      <w:tr w:rsidR="00002BCA" w:rsidRPr="00263656" w14:paraId="109012F8" w14:textId="77777777" w:rsidTr="07C51C49">
        <w:tc>
          <w:tcPr>
            <w:tcW w:w="1778" w:type="pct"/>
          </w:tcPr>
          <w:p w14:paraId="5F9954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</w:tcPr>
          <w:p w14:paraId="0A37501D" w14:textId="34E2DE43" w:rsidR="00002BCA" w:rsidRPr="00263656" w:rsidRDefault="00923998" w:rsidP="00261F9D">
            <w:pPr>
              <w:rPr>
                <w:rFonts w:ascii="Arial" w:hAnsi="Arial" w:cs="Arial"/>
              </w:rPr>
            </w:pPr>
            <w:r w:rsidRPr="00923998">
              <w:rPr>
                <w:rFonts w:ascii="Arial" w:hAnsi="Arial" w:cs="Arial"/>
              </w:rPr>
              <w:t>Psychohygien</w:t>
            </w:r>
            <w:r>
              <w:rPr>
                <w:rFonts w:ascii="Arial" w:hAnsi="Arial" w:cs="Arial"/>
              </w:rPr>
              <w:t>a v životě budoucího učitele MŠ</w:t>
            </w:r>
          </w:p>
        </w:tc>
      </w:tr>
      <w:tr w:rsidR="00002BCA" w:rsidRPr="00263656" w14:paraId="4999E56D" w14:textId="77777777" w:rsidTr="07C51C49">
        <w:tc>
          <w:tcPr>
            <w:tcW w:w="1778" w:type="pct"/>
          </w:tcPr>
          <w:p w14:paraId="28A3E12B" w14:textId="77777777" w:rsidR="00002BCA" w:rsidRPr="00263656" w:rsidRDefault="00002BCA" w:rsidP="00BA07D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="00BA07DB" w:rsidRPr="00263656">
              <w:rPr>
                <w:rFonts w:ascii="Arial" w:hAnsi="Arial" w:cs="Arial"/>
              </w:rPr>
              <w:t>vedoucího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</w:tcPr>
          <w:p w14:paraId="5DAB6C7B" w14:textId="4FE802FF" w:rsidR="00002BCA" w:rsidRPr="00263656" w:rsidRDefault="00923998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Miroslava Jirásková, Ph.D.</w:t>
            </w:r>
          </w:p>
        </w:tc>
      </w:tr>
      <w:tr w:rsidR="00002BCA" w:rsidRPr="00263656" w14:paraId="60118D15" w14:textId="77777777" w:rsidTr="07C51C49">
        <w:tc>
          <w:tcPr>
            <w:tcW w:w="1778" w:type="pct"/>
          </w:tcPr>
          <w:p w14:paraId="3E9576DF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="004F2F3A" w:rsidRPr="00263656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</w:tcPr>
          <w:p w14:paraId="02EB378F" w14:textId="72762D87" w:rsidR="00002BCA" w:rsidRPr="00263656" w:rsidRDefault="00923998" w:rsidP="00261F9D">
            <w:pPr>
              <w:rPr>
                <w:rFonts w:ascii="Arial" w:hAnsi="Arial" w:cs="Arial"/>
              </w:rPr>
            </w:pPr>
            <w:r w:rsidRPr="00923998">
              <w:rPr>
                <w:rFonts w:ascii="Arial" w:hAnsi="Arial" w:cs="Arial"/>
              </w:rPr>
              <w:t>Učitelství pro mateřské škol</w:t>
            </w:r>
            <w:r>
              <w:rPr>
                <w:rFonts w:ascii="Arial" w:hAnsi="Arial" w:cs="Arial"/>
              </w:rPr>
              <w:t>y (bakalářský studijní program)</w:t>
            </w:r>
          </w:p>
        </w:tc>
      </w:tr>
      <w:tr w:rsidR="00002BCA" w:rsidRPr="00263656" w14:paraId="52D00933" w14:textId="77777777" w:rsidTr="07C51C49">
        <w:tc>
          <w:tcPr>
            <w:tcW w:w="1778" w:type="pct"/>
          </w:tcPr>
          <w:p w14:paraId="5F52C2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</w:tcPr>
          <w:p w14:paraId="6A05A809" w14:textId="4601C1A2" w:rsidR="00002BCA" w:rsidRPr="00263656" w:rsidRDefault="00923998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002BCA" w:rsidRPr="00263656" w14:paraId="061FD206" w14:textId="77777777" w:rsidTr="07C51C49">
        <w:tc>
          <w:tcPr>
            <w:tcW w:w="1778" w:type="pct"/>
            <w:vAlign w:val="center"/>
          </w:tcPr>
          <w:p w14:paraId="015962C9" w14:textId="77777777" w:rsidR="00002BCA" w:rsidRPr="00263656" w:rsidRDefault="00002BCA" w:rsidP="00261F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14:paraId="401A4BAF" w14:textId="77777777" w:rsidR="00002BCA" w:rsidRPr="00263656" w:rsidRDefault="00002BCA" w:rsidP="00261F9D">
            <w:pPr>
              <w:jc w:val="right"/>
              <w:rPr>
                <w:rFonts w:ascii="Arial" w:hAnsi="Arial" w:cs="Arial"/>
                <w:b/>
              </w:rPr>
            </w:pPr>
            <w:bookmarkStart w:id="0" w:name="_GoBack"/>
            <w:bookmarkEnd w:id="0"/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700D06AD" w:rsidR="00002BCA" w:rsidRPr="00263656" w:rsidRDefault="00002BCA" w:rsidP="00261F9D">
            <w:pPr>
              <w:jc w:val="right"/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dle stupnice ECTS</w:t>
            </w:r>
            <w:r w:rsidRPr="7024B0FD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002BCA" w:rsidRPr="00263656" w14:paraId="0D4F65A9" w14:textId="77777777" w:rsidTr="07C51C49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002BCA" w:rsidRPr="00263656" w:rsidRDefault="00002BCA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002BCA" w:rsidRPr="00263656" w14:paraId="7944B2B3" w14:textId="77777777" w:rsidTr="07C51C49">
        <w:tc>
          <w:tcPr>
            <w:tcW w:w="3716" w:type="pct"/>
            <w:gridSpan w:val="2"/>
          </w:tcPr>
          <w:p w14:paraId="27B3DC1C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14:paraId="5A39BBE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C8F39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2A3D3E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D0B940D" w14:textId="132CA14F" w:rsidR="00002BCA" w:rsidRPr="00263656" w:rsidRDefault="00923998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85" w:type="pct"/>
            <w:vAlign w:val="center"/>
          </w:tcPr>
          <w:p w14:paraId="0E27B00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0061E4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ED42A46" w14:textId="77777777" w:rsidTr="07C51C49">
        <w:tc>
          <w:tcPr>
            <w:tcW w:w="3716" w:type="pct"/>
            <w:gridSpan w:val="2"/>
          </w:tcPr>
          <w:p w14:paraId="71583AA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14:paraId="44EAFD9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B94D5A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DEEC669" w14:textId="3234FEEF" w:rsidR="00002BCA" w:rsidRPr="00263656" w:rsidRDefault="00923998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97" w:type="pct"/>
            <w:vAlign w:val="center"/>
          </w:tcPr>
          <w:p w14:paraId="3656B9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45FB081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049F31C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CDB6913" w14:textId="77777777" w:rsidTr="07C51C49">
        <w:tc>
          <w:tcPr>
            <w:tcW w:w="3716" w:type="pct"/>
            <w:gridSpan w:val="2"/>
          </w:tcPr>
          <w:p w14:paraId="7287591D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14:paraId="5312826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2486C05" w14:textId="3624E93F" w:rsidR="00002BCA" w:rsidRPr="00263656" w:rsidRDefault="00923998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40" w:type="pct"/>
            <w:vAlign w:val="center"/>
          </w:tcPr>
          <w:p w14:paraId="4101652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B99056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299C43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DDBEF0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D10A6B3" w14:textId="77777777" w:rsidTr="07C51C49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002BCA" w:rsidRPr="00263656" w14:paraId="1B5BCAE8" w14:textId="77777777" w:rsidTr="07C51C49">
        <w:tc>
          <w:tcPr>
            <w:tcW w:w="3716" w:type="pct"/>
            <w:gridSpan w:val="2"/>
          </w:tcPr>
          <w:p w14:paraId="0C5BF4A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14:paraId="3461D77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CF2D8B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FB78278" w14:textId="7B5DE5F4" w:rsidR="00002BCA" w:rsidRPr="00263656" w:rsidRDefault="00923998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97" w:type="pct"/>
            <w:vAlign w:val="center"/>
          </w:tcPr>
          <w:p w14:paraId="1FC39945" w14:textId="4E85BAD9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562CB0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34CE0A4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2043365" w14:textId="77777777" w:rsidTr="07C51C49">
        <w:tc>
          <w:tcPr>
            <w:tcW w:w="3716" w:type="pct"/>
            <w:gridSpan w:val="2"/>
          </w:tcPr>
          <w:p w14:paraId="28AEE83E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14:paraId="62EBF3C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D98A12B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46DB8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997CC1D" w14:textId="604459A1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10FFD37" w14:textId="392F61D6" w:rsidR="00002BCA" w:rsidRPr="00263656" w:rsidRDefault="00923998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78" w:type="pct"/>
            <w:vAlign w:val="center"/>
          </w:tcPr>
          <w:p w14:paraId="6B69937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1C19181" w14:textId="77777777" w:rsidTr="07C51C49">
        <w:tc>
          <w:tcPr>
            <w:tcW w:w="3716" w:type="pct"/>
            <w:gridSpan w:val="2"/>
          </w:tcPr>
          <w:p w14:paraId="0797EB62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vAlign w:val="center"/>
          </w:tcPr>
          <w:p w14:paraId="3FE9F23F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1F72F64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8CE6F91" w14:textId="69C91B3E" w:rsidR="00002BCA" w:rsidRPr="00263656" w:rsidRDefault="00923998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97" w:type="pct"/>
            <w:vAlign w:val="center"/>
          </w:tcPr>
          <w:p w14:paraId="61CDCEA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BB9E25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23DE52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A9E671E" w14:textId="77777777" w:rsidTr="07C51C49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002BCA" w:rsidRPr="00263656" w14:paraId="6D4B3DA3" w14:textId="77777777" w:rsidTr="07C51C49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7777777" w:rsidR="00002BCA" w:rsidRPr="00263656" w:rsidRDefault="00002BCA" w:rsidP="008000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Bakalářská práce teoreticko-aplikačního charakteru</w:t>
            </w:r>
          </w:p>
        </w:tc>
      </w:tr>
      <w:tr w:rsidR="00002BCA" w:rsidRPr="00263656" w14:paraId="5FAF39ED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632704D2" w:rsidR="00002BCA" w:rsidRPr="00263656" w:rsidRDefault="00923998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47C04C7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002BCA" w:rsidRPr="00263656" w:rsidRDefault="00314724" w:rsidP="003147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6AF0CA52" w:rsidR="00002BCA" w:rsidRPr="00263656" w:rsidRDefault="00923998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C3C173B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002BCA" w:rsidRPr="00263656" w:rsidRDefault="00002BCA" w:rsidP="004F2F3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="004F2F3A" w:rsidRPr="00263656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328EAA6B" w:rsidR="00002BCA" w:rsidRPr="00263656" w:rsidRDefault="00923998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9C697E2" w14:textId="77777777" w:rsidTr="07C51C49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002BCA" w:rsidRPr="00263656" w:rsidRDefault="00002BCA" w:rsidP="0080009D">
            <w:pPr>
              <w:rPr>
                <w:rFonts w:ascii="Arial" w:hAnsi="Arial" w:cs="Arial"/>
                <w:b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002BCA" w:rsidRPr="00263656" w14:paraId="3791646F" w14:textId="77777777" w:rsidTr="07C51C49">
        <w:tc>
          <w:tcPr>
            <w:tcW w:w="3716" w:type="pct"/>
            <w:gridSpan w:val="2"/>
          </w:tcPr>
          <w:p w14:paraId="660F91E6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14:paraId="0DE4B5B7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6204FF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DBF0D7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62F1B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2F2C34E" w14:textId="262CA3D0" w:rsidR="00002BCA" w:rsidRPr="00263656" w:rsidRDefault="00923998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78" w:type="pct"/>
            <w:vAlign w:val="center"/>
          </w:tcPr>
          <w:p w14:paraId="680A4E5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7A51095" w14:textId="77777777" w:rsidTr="07C51C49">
        <w:tc>
          <w:tcPr>
            <w:tcW w:w="3716" w:type="pct"/>
            <w:gridSpan w:val="2"/>
          </w:tcPr>
          <w:p w14:paraId="3595D48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14:paraId="1921983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6FEF7D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4DBDC" w14:textId="19952D58" w:rsidR="00002BCA" w:rsidRPr="00263656" w:rsidRDefault="00923998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97" w:type="pct"/>
            <w:vAlign w:val="center"/>
          </w:tcPr>
          <w:p w14:paraId="769D0D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54CD245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1231BE6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B6344D" w:rsidRPr="00263656" w14:paraId="468736EA" w14:textId="77777777" w:rsidTr="07C51C49">
        <w:tc>
          <w:tcPr>
            <w:tcW w:w="3716" w:type="pct"/>
            <w:gridSpan w:val="2"/>
          </w:tcPr>
          <w:p w14:paraId="6BAA883E" w14:textId="77777777" w:rsidR="00B6344D" w:rsidRPr="00263656" w:rsidRDefault="00B6344D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44" w:type="pct"/>
            <w:vAlign w:val="center"/>
          </w:tcPr>
          <w:p w14:paraId="36FEB5B0" w14:textId="77777777" w:rsidR="00B6344D" w:rsidRPr="00263656" w:rsidRDefault="00B6344D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0D7AA69" w14:textId="77777777" w:rsidR="00B6344D" w:rsidRPr="00263656" w:rsidRDefault="00B6344D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6D064" w14:textId="1828E0B9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4FF1C98" w14:textId="7341E8DA" w:rsidR="00B6344D" w:rsidRPr="00263656" w:rsidRDefault="00923998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85" w:type="pct"/>
            <w:vAlign w:val="center"/>
          </w:tcPr>
          <w:p w14:paraId="6D072C0D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8A21919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2741C3E7" w14:textId="77777777" w:rsidTr="07C51C49">
        <w:tc>
          <w:tcPr>
            <w:tcW w:w="5000" w:type="pct"/>
            <w:gridSpan w:val="8"/>
          </w:tcPr>
          <w:p w14:paraId="7FFBA98D" w14:textId="50C21172" w:rsidR="00923998" w:rsidRPr="00923998" w:rsidRDefault="00002BCA" w:rsidP="00923998">
            <w:pPr>
              <w:rPr>
                <w:rFonts w:ascii="Arial" w:hAnsi="Arial" w:cs="Arial"/>
                <w:b/>
              </w:rPr>
            </w:pPr>
            <w:r w:rsidRPr="00923998">
              <w:rPr>
                <w:rFonts w:ascii="Arial" w:hAnsi="Arial" w:cs="Arial"/>
                <w:b/>
              </w:rPr>
              <w:t>Odůvodnění hodnocení práce:</w:t>
            </w:r>
            <w:r w:rsidR="00923998" w:rsidRPr="00923998">
              <w:rPr>
                <w:rFonts w:ascii="Arial" w:hAnsi="Arial" w:cs="Arial"/>
                <w:b/>
              </w:rPr>
              <w:t xml:space="preserve"> </w:t>
            </w:r>
            <w:r w:rsidR="00923998" w:rsidRPr="00923998">
              <w:rPr>
                <w:rFonts w:ascii="Arial" w:hAnsi="Arial" w:cs="Arial"/>
                <w:lang w:eastAsia="en-US"/>
              </w:rPr>
              <w:t>Bakalářská práce Moniky Roušarové se zaměřuje na důležité a aktuální téma – psychohygienu studentů učitelství pro mateřské školy. Teoretická část je přehledně zpracovaná, autorka vymezuje klíčové pojmy (stres, syndrom vyhoření, psychohygiena), opírá se o odborné zdroje a propojuje obecné poznatky s kontextem studia budoucích učitelů.</w:t>
            </w:r>
            <w:r w:rsidR="00923998" w:rsidRPr="00923998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</w:p>
          <w:p w14:paraId="74A479FC" w14:textId="77777777" w:rsidR="00923998" w:rsidRPr="00923998" w:rsidRDefault="00923998" w:rsidP="00923998">
            <w:pPr>
              <w:spacing w:line="276" w:lineRule="auto"/>
              <w:jc w:val="both"/>
              <w:rPr>
                <w:rFonts w:ascii="Arial" w:hAnsi="Arial" w:cs="Arial"/>
                <w:b/>
                <w:bCs/>
                <w:lang w:eastAsia="en-US"/>
              </w:rPr>
            </w:pPr>
            <w:r w:rsidRPr="00923998">
              <w:rPr>
                <w:rFonts w:ascii="Arial" w:hAnsi="Arial" w:cs="Arial"/>
                <w:lang w:eastAsia="en-US"/>
              </w:rPr>
              <w:t>Práce je formálně vedena jako aplikační. Hlavní přínos spočívá v návrhu sady psychohygienických aktivit pro studenty učitelství pro MŠ. Pracovní sešit je vizuálně tematicky široký, Obsahuje prvky sebereflexe, plánování, relaxačních technik a podpory v náročných situacích. Autorka reflektuje limity navržené sady – především chybějící ověření v praxi, absenci audiovizuální podpory a možnosti dalšího rozpracování pro skupinovou práci. Tyto úvahy ukazují na kritický přístup a potenciál dalšího rozvoje.</w:t>
            </w:r>
          </w:p>
          <w:p w14:paraId="590D4BD4" w14:textId="5A10F037" w:rsidR="00923998" w:rsidRPr="00923998" w:rsidRDefault="00923998" w:rsidP="00923998">
            <w:pPr>
              <w:spacing w:before="100" w:beforeAutospacing="1" w:after="100" w:afterAutospacing="1"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923998">
              <w:rPr>
                <w:rFonts w:ascii="Arial" w:hAnsi="Arial" w:cs="Arial"/>
                <w:lang w:eastAsia="en-US"/>
              </w:rPr>
              <w:lastRenderedPageBreak/>
              <w:t xml:space="preserve">Zásadní slabinou je však skutečnost, že návrh aktivit </w:t>
            </w:r>
            <w:r w:rsidRPr="00923998">
              <w:rPr>
                <w:rStyle w:val="Siln"/>
                <w:rFonts w:ascii="Arial" w:hAnsi="Arial" w:cs="Arial"/>
                <w:lang w:eastAsia="en-US"/>
              </w:rPr>
              <w:t>nebyl prakticky ověřen</w:t>
            </w:r>
            <w:r w:rsidRPr="00923998">
              <w:rPr>
                <w:rFonts w:ascii="Arial" w:hAnsi="Arial" w:cs="Arial"/>
                <w:lang w:eastAsia="en-US"/>
              </w:rPr>
              <w:t>, p</w:t>
            </w:r>
            <w:r w:rsidRPr="00923998">
              <w:rPr>
                <w:rFonts w:ascii="Arial" w:hAnsi="Arial" w:cs="Arial"/>
                <w:lang w:eastAsia="en-US"/>
              </w:rPr>
              <w:t xml:space="preserve">ilotně aplikován ani evaluován. </w:t>
            </w:r>
            <w:r w:rsidRPr="00923998">
              <w:rPr>
                <w:rFonts w:ascii="Arial" w:hAnsi="Arial" w:cs="Arial"/>
                <w:lang w:eastAsia="en-US"/>
              </w:rPr>
              <w:t>Kvantitativní výzkum (N = 20), který měl práci „podpořit“, ve skutečnosti tvoří rozsáhlou a stěžejní část praktické části práce – zahrnuje více než polovinu rozsahu a představuje výchozí rámec pro tvorbu návrhu. Tato disproporce mezi deklarovaným aplikačním charakterem a skutečno</w:t>
            </w:r>
            <w:r w:rsidRPr="00923998">
              <w:rPr>
                <w:rFonts w:ascii="Arial" w:hAnsi="Arial" w:cs="Arial"/>
                <w:lang w:eastAsia="en-US"/>
              </w:rPr>
              <w:t xml:space="preserve">u strukturou práce je významná. </w:t>
            </w:r>
            <w:r w:rsidRPr="00923998">
              <w:rPr>
                <w:rFonts w:ascii="Arial" w:hAnsi="Arial" w:cs="Arial"/>
                <w:lang w:eastAsia="en-US"/>
              </w:rPr>
              <w:t xml:space="preserve">Ačkoliv je práce vedena jako aplikační, její struktura a rozsah výzkumu odpovídají spíše klasické teoreticko-empirické práci s návrhovou částí. </w:t>
            </w:r>
            <w:r w:rsidRPr="00923998">
              <w:rPr>
                <w:rStyle w:val="Siln"/>
                <w:rFonts w:ascii="Arial" w:hAnsi="Arial" w:cs="Arial"/>
                <w:lang w:eastAsia="en-US"/>
              </w:rPr>
              <w:t>Z hlediska požadavků na aplikační bakalářskou práci tak naplňuje zadání pouze částečně.</w:t>
            </w:r>
          </w:p>
          <w:p w14:paraId="6E22FB86" w14:textId="77777777" w:rsidR="00923998" w:rsidRPr="00923998" w:rsidRDefault="00923998" w:rsidP="00923998">
            <w:pPr>
              <w:spacing w:before="100" w:beforeAutospacing="1" w:after="100" w:afterAutospacing="1"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923998">
              <w:rPr>
                <w:rFonts w:ascii="Arial" w:hAnsi="Arial" w:cs="Arial"/>
                <w:lang w:eastAsia="en-US"/>
              </w:rPr>
              <w:t>Dále upozorňuji na některé formální nedostatky – např. opakování stejné statistiky z francouzské studie na str. 21 a 23 nebo nepodložené tvrzení na str. 20 (tvrzení o nedostatečné konzumaci ovoce a zeleniny studentů apod.). Tyto nedostatky snižují odbornou úroveň práce.</w:t>
            </w:r>
          </w:p>
          <w:p w14:paraId="26A78DB4" w14:textId="77777777" w:rsidR="00923998" w:rsidRPr="00923998" w:rsidRDefault="00923998" w:rsidP="00923998">
            <w:pPr>
              <w:jc w:val="both"/>
              <w:rPr>
                <w:rFonts w:ascii="Arial" w:hAnsi="Arial" w:cs="Arial"/>
                <w:lang w:eastAsia="en-US"/>
              </w:rPr>
            </w:pPr>
            <w:r w:rsidRPr="00923998">
              <w:rPr>
                <w:rFonts w:ascii="Arial" w:hAnsi="Arial" w:cs="Arial"/>
                <w:lang w:eastAsia="en-US"/>
              </w:rPr>
              <w:t xml:space="preserve">Práce přináší přehledné zpracování tématu a návrh praktického výstupu, který má potenciál dalšího rozvoje. Významnou slabinou je však to, že aplikační část nebyla ověřena, zatímco kvantitativní výzkum tvoří rozsáhlou část textu a výstupy z něj jsou nedostatečně </w:t>
            </w:r>
            <w:proofErr w:type="spellStart"/>
            <w:r w:rsidRPr="00923998">
              <w:rPr>
                <w:rFonts w:ascii="Arial" w:hAnsi="Arial" w:cs="Arial"/>
                <w:lang w:eastAsia="en-US"/>
              </w:rPr>
              <w:t>generalizovatelné</w:t>
            </w:r>
            <w:proofErr w:type="spellEnd"/>
            <w:r w:rsidRPr="00923998">
              <w:rPr>
                <w:rFonts w:ascii="Arial" w:hAnsi="Arial" w:cs="Arial"/>
                <w:lang w:eastAsia="en-US"/>
              </w:rPr>
              <w:t xml:space="preserve"> vzhledem k velmi malému vzorku respondentů (N = 20). </w:t>
            </w:r>
          </w:p>
          <w:p w14:paraId="1C47A181" w14:textId="77777777" w:rsidR="00923998" w:rsidRPr="00923998" w:rsidRDefault="00923998" w:rsidP="00923998">
            <w:pPr>
              <w:jc w:val="both"/>
              <w:rPr>
                <w:rFonts w:ascii="Arial" w:hAnsi="Arial" w:cs="Arial"/>
                <w:lang w:eastAsia="en-US"/>
              </w:rPr>
            </w:pPr>
          </w:p>
          <w:p w14:paraId="6BD18F9B" w14:textId="04F3E93E" w:rsidR="00A80740" w:rsidRPr="00923998" w:rsidRDefault="00923998" w:rsidP="00923998">
            <w:pPr>
              <w:jc w:val="both"/>
              <w:rPr>
                <w:rFonts w:ascii="Arial" w:hAnsi="Arial" w:cs="Arial"/>
              </w:rPr>
            </w:pPr>
            <w:r w:rsidRPr="00923998">
              <w:rPr>
                <w:rFonts w:ascii="Arial" w:hAnsi="Arial" w:cs="Arial"/>
                <w:lang w:eastAsia="en-US"/>
              </w:rPr>
              <w:t xml:space="preserve">Forma i rozsah výzkumu neodpovídají deklarovanému charakteru „aplikační práce“, což je hlavní důvod pro hodnocení </w:t>
            </w:r>
            <w:r w:rsidRPr="00923998">
              <w:rPr>
                <w:rStyle w:val="Siln"/>
                <w:rFonts w:ascii="Arial" w:hAnsi="Arial" w:cs="Arial"/>
                <w:lang w:eastAsia="en-US"/>
              </w:rPr>
              <w:t>uspokojivě (D)</w:t>
            </w:r>
            <w:r w:rsidRPr="00923998">
              <w:rPr>
                <w:rFonts w:ascii="Arial" w:hAnsi="Arial" w:cs="Arial"/>
                <w:lang w:eastAsia="en-US"/>
              </w:rPr>
              <w:t>.</w:t>
            </w:r>
          </w:p>
          <w:p w14:paraId="7EFEAA9A" w14:textId="77777777" w:rsidR="00923998" w:rsidRPr="00923998" w:rsidRDefault="00923998" w:rsidP="00923998">
            <w:pPr>
              <w:spacing w:before="100" w:beforeAutospacing="1" w:after="100" w:afterAutospacing="1"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923998">
              <w:rPr>
                <w:rFonts w:ascii="Arial" w:hAnsi="Arial" w:cs="Arial"/>
                <w:lang w:eastAsia="en-US"/>
              </w:rPr>
              <w:t xml:space="preserve">Práce byla zkontrolována systémem Theses.cz s výsledkem: </w:t>
            </w:r>
            <w:r w:rsidRPr="00923998">
              <w:rPr>
                <w:rStyle w:val="Siln"/>
                <w:rFonts w:ascii="Arial" w:hAnsi="Arial" w:cs="Arial"/>
                <w:lang w:eastAsia="en-US"/>
              </w:rPr>
              <w:t>práce není plagiát</w:t>
            </w:r>
            <w:r w:rsidRPr="00923998">
              <w:rPr>
                <w:rFonts w:ascii="Arial" w:hAnsi="Arial" w:cs="Arial"/>
                <w:lang w:eastAsia="en-US"/>
              </w:rPr>
              <w:t>.</w:t>
            </w:r>
          </w:p>
          <w:p w14:paraId="0F3CABC7" w14:textId="4F214285" w:rsidR="00A07B9D" w:rsidRPr="00923998" w:rsidRDefault="00923998" w:rsidP="00923998">
            <w:pPr>
              <w:spacing w:before="100" w:beforeAutospacing="1" w:after="100" w:afterAutospacing="1"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923998">
              <w:rPr>
                <w:rStyle w:val="Siln"/>
                <w:rFonts w:ascii="Arial" w:hAnsi="Arial" w:cs="Arial"/>
                <w:lang w:eastAsia="en-US"/>
              </w:rPr>
              <w:t>Bakalářskou práci doporučuji k obhajobě.</w:t>
            </w:r>
          </w:p>
        </w:tc>
      </w:tr>
      <w:tr w:rsidR="00002BCA" w:rsidRPr="00263656" w14:paraId="74DD38CE" w14:textId="77777777" w:rsidTr="07C51C49">
        <w:tc>
          <w:tcPr>
            <w:tcW w:w="5000" w:type="pct"/>
            <w:gridSpan w:val="8"/>
          </w:tcPr>
          <w:p w14:paraId="4DED9C15" w14:textId="6B3E0A4D" w:rsidR="00002BCA" w:rsidRPr="00923998" w:rsidRDefault="00002BCA" w:rsidP="07C51C49">
            <w:pPr>
              <w:rPr>
                <w:rFonts w:ascii="Arial" w:hAnsi="Arial" w:cs="Arial"/>
                <w:b/>
                <w:bCs/>
              </w:rPr>
            </w:pPr>
            <w:r w:rsidRPr="00923998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00923998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0923998">
              <w:rPr>
                <w:rFonts w:ascii="Arial" w:hAnsi="Arial" w:cs="Arial"/>
                <w:b/>
                <w:bCs/>
              </w:rPr>
              <w:t>:</w:t>
            </w:r>
          </w:p>
          <w:p w14:paraId="3788DEB2" w14:textId="0A276474" w:rsidR="00923998" w:rsidRPr="00923998" w:rsidRDefault="00923998" w:rsidP="00923998">
            <w:pPr>
              <w:pStyle w:val="Nadpis3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</w:pPr>
            <w:r w:rsidRPr="00923998">
              <w:rPr>
                <w:rFonts w:ascii="Arial" w:hAnsi="Arial" w:cs="Arial"/>
                <w:b w:val="0"/>
                <w:sz w:val="24"/>
                <w:szCs w:val="24"/>
                <w:lang w:eastAsia="en-US"/>
              </w:rPr>
              <w:t xml:space="preserve">Jaký je rozdíl mezi pojmy stres, zátěž a syndrom vyhoření, a jak spolu souvisejí v kontextu psychohygieny? </w:t>
            </w:r>
          </w:p>
          <w:p w14:paraId="5B08B5D1" w14:textId="6A6FFDE4" w:rsidR="00002BCA" w:rsidRPr="00923998" w:rsidRDefault="00923998" w:rsidP="0080009D">
            <w:pPr>
              <w:numPr>
                <w:ilvl w:val="0"/>
                <w:numId w:val="2"/>
              </w:numPr>
              <w:spacing w:before="100" w:beforeAutospacing="1" w:after="100" w:afterAutospacing="1" w:line="276" w:lineRule="auto"/>
              <w:jc w:val="both"/>
              <w:rPr>
                <w:rFonts w:ascii="Arial" w:hAnsi="Arial" w:cs="Arial"/>
                <w:lang w:eastAsia="en-US"/>
              </w:rPr>
            </w:pPr>
            <w:r w:rsidRPr="00923998">
              <w:rPr>
                <w:rFonts w:ascii="Arial" w:hAnsi="Arial" w:cs="Arial"/>
                <w:lang w:eastAsia="en-US"/>
              </w:rPr>
              <w:t>Jakým způsobem by bylo možné ověřit efektivitu Vámi navržené sady aktivit v reálném pedagogickém prostředí?</w:t>
            </w:r>
          </w:p>
        </w:tc>
      </w:tr>
      <w:tr w:rsidR="00002BCA" w:rsidRPr="00263656" w14:paraId="3D60B71B" w14:textId="77777777" w:rsidTr="07C51C49">
        <w:tc>
          <w:tcPr>
            <w:tcW w:w="3716" w:type="pct"/>
            <w:gridSpan w:val="2"/>
          </w:tcPr>
          <w:p w14:paraId="66D4B4B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Celkové hodnocení</w:t>
            </w:r>
            <w:r w:rsidRPr="7024B0FD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</w:tcPr>
          <w:p w14:paraId="16DEB4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0AD9C6F4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4B1F511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</w:tcPr>
          <w:p w14:paraId="65F9C3DC" w14:textId="199CAC3B" w:rsidR="00002BCA" w:rsidRPr="00263656" w:rsidRDefault="00923998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85" w:type="pct"/>
          </w:tcPr>
          <w:p w14:paraId="5023141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</w:tcPr>
          <w:p w14:paraId="1F3B140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91C39AB" w14:textId="77777777" w:rsidTr="07C51C49">
        <w:tc>
          <w:tcPr>
            <w:tcW w:w="3716" w:type="pct"/>
            <w:gridSpan w:val="2"/>
            <w:vAlign w:val="center"/>
          </w:tcPr>
          <w:p w14:paraId="6FD1CBF4" w14:textId="77777777" w:rsidR="00002BCA" w:rsidRPr="00263656" w:rsidRDefault="00002BCA" w:rsidP="00052ADF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Datum:</w:t>
            </w:r>
            <w:r w:rsidR="00E536CF" w:rsidRPr="00263656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84" w:type="pct"/>
            <w:gridSpan w:val="6"/>
            <w:vAlign w:val="center"/>
          </w:tcPr>
          <w:p w14:paraId="03ED179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14:paraId="562C75D1" w14:textId="77777777" w:rsidR="00B94260" w:rsidRPr="00263656" w:rsidRDefault="00B94260" w:rsidP="00B6344D">
      <w:pPr>
        <w:rPr>
          <w:rFonts w:ascii="Arial" w:hAnsi="Arial" w:cs="Arial"/>
        </w:rPr>
      </w:pPr>
    </w:p>
    <w:sectPr w:rsidR="00B94260" w:rsidRPr="00263656" w:rsidSect="005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B01BDF" w14:textId="77777777" w:rsidR="00094C96" w:rsidRDefault="00094C96" w:rsidP="00002BCA">
      <w:r>
        <w:separator/>
      </w:r>
    </w:p>
  </w:endnote>
  <w:endnote w:type="continuationSeparator" w:id="0">
    <w:p w14:paraId="74B67880" w14:textId="77777777" w:rsidR="00094C96" w:rsidRDefault="00094C96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90C137" w14:textId="77777777" w:rsidR="00094C96" w:rsidRDefault="00094C96" w:rsidP="00002BCA">
      <w:r>
        <w:separator/>
      </w:r>
    </w:p>
  </w:footnote>
  <w:footnote w:type="continuationSeparator" w:id="0">
    <w:p w14:paraId="43806A23" w14:textId="77777777" w:rsidR="00094C96" w:rsidRDefault="00094C96" w:rsidP="00002BCA">
      <w:r>
        <w:continuationSeparator/>
      </w:r>
    </w:p>
  </w:footnote>
  <w:footnote w:id="1">
    <w:p w14:paraId="55BFDD57" w14:textId="41A50849" w:rsidR="7024B0FD" w:rsidRDefault="7024B0FD" w:rsidP="7024B0FD">
      <w:pPr>
        <w:pStyle w:val="Textpoznpodarou"/>
      </w:pPr>
      <w:r w:rsidRPr="7024B0FD">
        <w:rPr>
          <w:rStyle w:val="Znakapoznpodarou"/>
        </w:rPr>
        <w:footnoteRef/>
      </w:r>
      <w:r>
        <w:t xml:space="preserve"> </w:t>
      </w:r>
      <w:r w:rsidRPr="7024B0FD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024B0FD">
        <w:rPr>
          <w:color w:val="000000" w:themeColor="text1"/>
        </w:rPr>
        <w:t xml:space="preserve"> </w:t>
      </w:r>
      <w:r w:rsidRPr="7024B0FD">
        <w:t xml:space="preserve"> </w:t>
      </w:r>
    </w:p>
  </w:footnote>
  <w:footnote w:id="2">
    <w:p w14:paraId="6B3DCAF7" w14:textId="27766415" w:rsidR="07C51C49" w:rsidRDefault="07C51C49" w:rsidP="07C51C49">
      <w:pPr>
        <w:pStyle w:val="Textpoznpodarou"/>
      </w:pPr>
      <w:r w:rsidRPr="07C51C49">
        <w:rPr>
          <w:rStyle w:val="Znakapoznpodarou"/>
        </w:rPr>
        <w:footnoteRef/>
      </w:r>
      <w:r>
        <w:t xml:space="preserve"> </w:t>
      </w:r>
      <w:r w:rsidRPr="07C51C49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7C51C49">
        <w:rPr>
          <w:color w:val="000000" w:themeColor="text1"/>
        </w:rPr>
        <w:t xml:space="preserve"> </w:t>
      </w:r>
      <w:r w:rsidRPr="07C51C49">
        <w:t xml:space="preserve"> </w:t>
      </w:r>
    </w:p>
  </w:footnote>
  <w:footnote w:id="3">
    <w:p w14:paraId="3740B3BB" w14:textId="77777777" w:rsidR="00002BCA" w:rsidRDefault="00002BCA" w:rsidP="00002BCA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9610A4"/>
    <w:multiLevelType w:val="multilevel"/>
    <w:tmpl w:val="488A2D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40889"/>
    <w:rsid w:val="00041F83"/>
    <w:rsid w:val="00052ADF"/>
    <w:rsid w:val="00076EF2"/>
    <w:rsid w:val="00094C96"/>
    <w:rsid w:val="001169FE"/>
    <w:rsid w:val="00120089"/>
    <w:rsid w:val="00143532"/>
    <w:rsid w:val="001B72BF"/>
    <w:rsid w:val="001C754F"/>
    <w:rsid w:val="0026364B"/>
    <w:rsid w:val="00263656"/>
    <w:rsid w:val="002B06AC"/>
    <w:rsid w:val="002B0BAD"/>
    <w:rsid w:val="002B14D0"/>
    <w:rsid w:val="002B4EF2"/>
    <w:rsid w:val="00314724"/>
    <w:rsid w:val="003B74A4"/>
    <w:rsid w:val="003D02AA"/>
    <w:rsid w:val="003F2141"/>
    <w:rsid w:val="00471798"/>
    <w:rsid w:val="004F2F3A"/>
    <w:rsid w:val="00535B93"/>
    <w:rsid w:val="00565ECE"/>
    <w:rsid w:val="005A62F0"/>
    <w:rsid w:val="007D6923"/>
    <w:rsid w:val="0080009D"/>
    <w:rsid w:val="00873B38"/>
    <w:rsid w:val="009017E0"/>
    <w:rsid w:val="00910789"/>
    <w:rsid w:val="00923998"/>
    <w:rsid w:val="00A0673B"/>
    <w:rsid w:val="00A07B9D"/>
    <w:rsid w:val="00A322F3"/>
    <w:rsid w:val="00A76771"/>
    <w:rsid w:val="00A80740"/>
    <w:rsid w:val="00AC3937"/>
    <w:rsid w:val="00AC60E9"/>
    <w:rsid w:val="00B40CB8"/>
    <w:rsid w:val="00B44F2E"/>
    <w:rsid w:val="00B6344D"/>
    <w:rsid w:val="00B94260"/>
    <w:rsid w:val="00BA07DB"/>
    <w:rsid w:val="00C475E3"/>
    <w:rsid w:val="00C90F34"/>
    <w:rsid w:val="00CF7905"/>
    <w:rsid w:val="00D23EE4"/>
    <w:rsid w:val="00D42EA3"/>
    <w:rsid w:val="00D95C1F"/>
    <w:rsid w:val="00DA11E6"/>
    <w:rsid w:val="00E048C4"/>
    <w:rsid w:val="00E05B1A"/>
    <w:rsid w:val="00E2260F"/>
    <w:rsid w:val="00E536CF"/>
    <w:rsid w:val="00E91D1D"/>
    <w:rsid w:val="00EE528C"/>
    <w:rsid w:val="00EF009A"/>
    <w:rsid w:val="00F312FD"/>
    <w:rsid w:val="00F466CE"/>
    <w:rsid w:val="00F7663E"/>
    <w:rsid w:val="00F8104B"/>
    <w:rsid w:val="00F96216"/>
    <w:rsid w:val="00FA6E00"/>
    <w:rsid w:val="00FD7E8C"/>
    <w:rsid w:val="00FE5B39"/>
    <w:rsid w:val="07C51C49"/>
    <w:rsid w:val="7024B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6DC9"/>
  <w15:docId w15:val="{7D41D7CD-A78F-4F6A-9BA5-111A9E3D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link w:val="Nadpis3Char"/>
    <w:uiPriority w:val="9"/>
    <w:unhideWhenUsed/>
    <w:qFormat/>
    <w:rsid w:val="0092399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  <w:style w:type="character" w:customStyle="1" w:styleId="Nadpis3Char">
    <w:name w:val="Nadpis 3 Char"/>
    <w:basedOn w:val="Standardnpsmoodstavce"/>
    <w:link w:val="Nadpis3"/>
    <w:uiPriority w:val="9"/>
    <w:rsid w:val="00923998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Siln">
    <w:name w:val="Strong"/>
    <w:basedOn w:val="Standardnpsmoodstavce"/>
    <w:uiPriority w:val="22"/>
    <w:qFormat/>
    <w:rsid w:val="009239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85206-9444-4D31-ACB9-966E23DE83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4.xml><?xml version="1.0" encoding="utf-8"?>
<ds:datastoreItem xmlns:ds="http://schemas.openxmlformats.org/officeDocument/2006/customXml" ds:itemID="{169AF0DE-59C7-4D58-9D16-32987D5CA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janabask janabask</cp:lastModifiedBy>
  <cp:revision>2</cp:revision>
  <cp:lastPrinted>2015-05-16T08:18:00Z</cp:lastPrinted>
  <dcterms:created xsi:type="dcterms:W3CDTF">2025-05-09T10:54:00Z</dcterms:created>
  <dcterms:modified xsi:type="dcterms:W3CDTF">2025-05-09T10:54:00Z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