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3A6695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25F77">
        <w:rPr>
          <w:rFonts w:asciiTheme="minorHAnsi" w:hAnsiTheme="minorHAnsi" w:cstheme="minorHAnsi"/>
          <w:sz w:val="22"/>
          <w:szCs w:val="22"/>
        </w:rPr>
        <w:t>Bc. Sabina Machalová</w:t>
      </w:r>
    </w:p>
    <w:p w14:paraId="00D6BB86" w14:textId="1BA3AE9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A0B45">
        <w:rPr>
          <w:rFonts w:asciiTheme="minorHAnsi" w:hAnsiTheme="minorHAnsi" w:cstheme="minorHAnsi"/>
          <w:sz w:val="22"/>
          <w:szCs w:val="22"/>
        </w:rPr>
        <w:t>doc. Ing. Michal Pilík, Ph.D.</w:t>
      </w:r>
      <w:r w:rsidR="00EA0B45">
        <w:rPr>
          <w:rFonts w:asciiTheme="minorHAnsi" w:hAnsiTheme="minorHAnsi" w:cstheme="minorHAnsi"/>
          <w:sz w:val="22"/>
          <w:szCs w:val="22"/>
        </w:rPr>
        <w:tab/>
      </w:r>
    </w:p>
    <w:p w14:paraId="09E4DE65" w14:textId="41EDF07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12990" w:rsidRPr="00C12990">
        <w:rPr>
          <w:rFonts w:cstheme="minorHAnsi"/>
        </w:rPr>
        <w:t>Projekt marketingové komunikace akce Biatlon na kolečkách</w:t>
      </w:r>
    </w:p>
    <w:p w14:paraId="35028D0F" w14:textId="00A68D6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1299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DC5326" w:rsidR="000E094A" w:rsidRDefault="001626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329EA24" w:rsidR="000E094A" w:rsidRPr="000E094A" w:rsidRDefault="00016D2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6D2C">
              <w:rPr>
                <w:rFonts w:cstheme="minorHAnsi"/>
              </w:rPr>
              <w:t>Cíle práce jsou přesně a realisticky formulované. Hlavní i vedlejší cíl logicky vycházejí ze současných potřeb propagace méně známé sportovní disciplíny (letního biatlonu). Metody (analýza současné komunikace, dotazníkové šetření, SWOT a STP analýza) jsou vhodně zvolené, dobře strukturované a odpovídají zadání. Výzkumné hypotézy jsou smysluplné a přímo propojené s návrhovou částí.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B9D94A0" w:rsidR="000E094A" w:rsidRDefault="001626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B22DCDB" w:rsidR="000E094A" w:rsidRPr="000E094A" w:rsidRDefault="00417D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17D36">
              <w:rPr>
                <w:rFonts w:cstheme="minorHAnsi"/>
              </w:rPr>
              <w:t xml:space="preserve">Teoretická část je rozsáhlá, pečlivě zpracovaná a věcně podaná. Obsahuje relevantní pojmy z marketingové komunikace, sportovního marketingu, event marketingu i online nástrojů. </w:t>
            </w:r>
            <w:r w:rsidR="00DF7100" w:rsidRPr="00DF7100">
              <w:rPr>
                <w:rFonts w:cstheme="minorHAnsi"/>
              </w:rPr>
              <w:t>Ačkoli návrhová část pracuje s moderními nástroji (</w:t>
            </w:r>
            <w:proofErr w:type="spellStart"/>
            <w:r w:rsidR="00DF7100" w:rsidRPr="00DF7100">
              <w:rPr>
                <w:rFonts w:cstheme="minorHAnsi"/>
              </w:rPr>
              <w:t>TikTok</w:t>
            </w:r>
            <w:proofErr w:type="spellEnd"/>
            <w:r w:rsidR="00DF7100" w:rsidRPr="00DF7100">
              <w:rPr>
                <w:rFonts w:cstheme="minorHAnsi"/>
              </w:rPr>
              <w:t xml:space="preserve">, </w:t>
            </w:r>
            <w:proofErr w:type="spellStart"/>
            <w:r w:rsidR="00DF7100" w:rsidRPr="00DF7100">
              <w:rPr>
                <w:rFonts w:cstheme="minorHAnsi"/>
              </w:rPr>
              <w:t>Reels</w:t>
            </w:r>
            <w:proofErr w:type="spellEnd"/>
            <w:r w:rsidR="00DF7100" w:rsidRPr="00DF7100">
              <w:rPr>
                <w:rFonts w:cstheme="minorHAnsi"/>
              </w:rPr>
              <w:t xml:space="preserve">, </w:t>
            </w:r>
            <w:proofErr w:type="spellStart"/>
            <w:r w:rsidR="00DF7100" w:rsidRPr="00DF7100">
              <w:rPr>
                <w:rFonts w:cstheme="minorHAnsi"/>
              </w:rPr>
              <w:t>livestreaming</w:t>
            </w:r>
            <w:proofErr w:type="spellEnd"/>
            <w:r w:rsidR="00DF7100" w:rsidRPr="00DF7100">
              <w:rPr>
                <w:rFonts w:cstheme="minorHAnsi"/>
              </w:rPr>
              <w:t xml:space="preserve">), teoretické podložení těchto nástrojů v </w:t>
            </w:r>
            <w:r w:rsidR="00DF7100">
              <w:rPr>
                <w:rFonts w:cstheme="minorHAnsi"/>
              </w:rPr>
              <w:t>teorii</w:t>
            </w:r>
            <w:r w:rsidR="00DF7100" w:rsidRPr="00DF7100">
              <w:rPr>
                <w:rFonts w:cstheme="minorHAnsi"/>
              </w:rPr>
              <w:t xml:space="preserve"> chybí.</w:t>
            </w:r>
            <w:r w:rsidRPr="00417D36">
              <w:rPr>
                <w:rFonts w:cstheme="minorHAnsi"/>
              </w:rPr>
              <w:t xml:space="preserve"> Text je čtivý a vytváří silný základ pro praktickou aplikaci.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FEAC750" w:rsidR="000E094A" w:rsidRDefault="00F96D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088B979" w:rsidR="000E094A" w:rsidRPr="000E094A" w:rsidRDefault="00417D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17D36">
              <w:rPr>
                <w:rFonts w:cstheme="minorHAnsi"/>
              </w:rPr>
              <w:t xml:space="preserve">Analytická část zahrnuje rozsáhlé zmapování současné komunikace Českého svazu biatlonu. Je doplněna o srovnání se zahraniční konkurencí, kvalitní dotazníkové šetření </w:t>
            </w:r>
            <w:r w:rsidR="001338B5">
              <w:rPr>
                <w:rFonts w:cstheme="minorHAnsi"/>
              </w:rPr>
              <w:t xml:space="preserve">s 202 respondenty </w:t>
            </w:r>
            <w:r w:rsidRPr="00417D36">
              <w:rPr>
                <w:rFonts w:cstheme="minorHAnsi"/>
              </w:rPr>
              <w:t>(včetně statistického testování hypotéz</w:t>
            </w:r>
            <w:r w:rsidR="00F96D27">
              <w:rPr>
                <w:rFonts w:cstheme="minorHAnsi"/>
              </w:rPr>
              <w:t xml:space="preserve">, </w:t>
            </w:r>
            <w:r w:rsidR="00F96D27" w:rsidRPr="00F96D27">
              <w:rPr>
                <w:rFonts w:cstheme="minorHAnsi"/>
              </w:rPr>
              <w:t>Chybí hlubší statistická interpretace (např. kontingenční tabulky, korelac</w:t>
            </w:r>
            <w:r w:rsidR="00F96D27">
              <w:rPr>
                <w:rFonts w:cstheme="minorHAnsi"/>
              </w:rPr>
              <w:t>e</w:t>
            </w:r>
            <w:r w:rsidRPr="00417D36">
              <w:rPr>
                <w:rFonts w:cstheme="minorHAnsi"/>
              </w:rPr>
              <w:t>),</w:t>
            </w:r>
            <w:r w:rsidR="0018168B">
              <w:rPr>
                <w:rFonts w:cstheme="minorHAnsi"/>
              </w:rPr>
              <w:t xml:space="preserve"> </w:t>
            </w:r>
            <w:r w:rsidRPr="00417D36">
              <w:rPr>
                <w:rFonts w:cstheme="minorHAnsi"/>
              </w:rPr>
              <w:t>SWOT a STP analýzu. Výstupy jsou přehledně interpretovány. Mírnou rezervu lze spatřovat v možnostech hlubší interpretace některých zjištění a zapojení více sekundárních dat.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941759" w:rsidR="000E094A" w:rsidRDefault="003478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39C580C" w:rsidR="000E094A" w:rsidRPr="000E094A" w:rsidRDefault="00417D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17D36">
              <w:rPr>
                <w:rFonts w:cstheme="minorHAnsi"/>
              </w:rPr>
              <w:t xml:space="preserve">Projekt marketingové komunikace akce "Biatlon na kolečkách" je </w:t>
            </w:r>
            <w:r w:rsidR="003478F7">
              <w:rPr>
                <w:rFonts w:cstheme="minorHAnsi"/>
              </w:rPr>
              <w:t>kvalitně</w:t>
            </w:r>
            <w:r w:rsidRPr="00417D36">
              <w:rPr>
                <w:rFonts w:cstheme="minorHAnsi"/>
              </w:rPr>
              <w:t xml:space="preserve"> navržený. Obsahuje přesně vymezené cíle (metoda SMART), definované persony, návrh konkrétních nástrojů komunikace, harmonogram, rozpočet i řízení rizik. Návrh je realizovatelný a navazuje na analytickou část. Důraz na různorodé kanály a práci se sponzory zvyšuje kvalitu projektu.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52AF849" w:rsidR="000E094A" w:rsidRDefault="003478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D483FE8" w:rsidR="000E094A" w:rsidRPr="000E094A" w:rsidRDefault="00F278C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278C5">
              <w:rPr>
                <w:rFonts w:cstheme="minorHAnsi"/>
              </w:rPr>
              <w:t>Práce je formálně bezchybná, stylisticky kultivovaná, odborně zpracovaná a graficky přehledná. Studentka důsledně cituje a dodržuje zásady odborné práce. Text je dobře strukturován a vizuální prvky (grafy, tabulky) jsou správně využity.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3B7F4C" w:rsidR="009C7318" w:rsidRDefault="003478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EFDB731" w:rsidR="00386EEB" w:rsidRPr="000E094A" w:rsidRDefault="00F278C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278C5">
              <w:rPr>
                <w:rFonts w:cstheme="minorHAnsi"/>
              </w:rPr>
              <w:t xml:space="preserve">Diplomová práce je kvalitním příkladem aplikace marketingových poznatků ve sportovní praxi. Studentka prokázala schopnost samostatného uvažování, systematické analýzy a návrhu smysluplného a proveditelného projektu.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C9831A0" w14:textId="6F9F7BC6" w:rsidR="00A57925" w:rsidRPr="00A57925" w:rsidRDefault="00A57925" w:rsidP="00A57925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A57925">
        <w:rPr>
          <w:rFonts w:cstheme="minorHAnsi"/>
        </w:rPr>
        <w:t>Jak by se změnil návrh marketingové komunikace, pokud by cílovou skupinou akce „Biatlon na kolečkách“ byly primárně děti a mládež do 15 let?</w:t>
      </w:r>
    </w:p>
    <w:p w14:paraId="1991DEDB" w14:textId="02ABF11C" w:rsidR="005C4ACA" w:rsidRPr="00A57925" w:rsidRDefault="00A57925" w:rsidP="00A57925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 w:rsidRPr="00A57925">
        <w:rPr>
          <w:rFonts w:cstheme="minorHAnsi"/>
        </w:rPr>
        <w:t>Na základě výsledků dotazníkového šetření – který z kanálů online komunikace považujete za nejefektivnější pro propagaci méně známých sportovních akcí a proč?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217399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5792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5792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AB72E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5792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4119F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57925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6D2C"/>
    <w:rsid w:val="000A3023"/>
    <w:rsid w:val="000C0458"/>
    <w:rsid w:val="000E094A"/>
    <w:rsid w:val="001338B5"/>
    <w:rsid w:val="00144F5B"/>
    <w:rsid w:val="001626F0"/>
    <w:rsid w:val="0018168B"/>
    <w:rsid w:val="001A20C4"/>
    <w:rsid w:val="001A3F0F"/>
    <w:rsid w:val="0024258E"/>
    <w:rsid w:val="0029651C"/>
    <w:rsid w:val="003478F7"/>
    <w:rsid w:val="00366C75"/>
    <w:rsid w:val="00386EEB"/>
    <w:rsid w:val="003A2041"/>
    <w:rsid w:val="00417D36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25F77"/>
    <w:rsid w:val="00974EA2"/>
    <w:rsid w:val="0097798F"/>
    <w:rsid w:val="00987B93"/>
    <w:rsid w:val="009C322A"/>
    <w:rsid w:val="009C7318"/>
    <w:rsid w:val="00A40E93"/>
    <w:rsid w:val="00A57925"/>
    <w:rsid w:val="00A7527E"/>
    <w:rsid w:val="00AF0CD6"/>
    <w:rsid w:val="00B14451"/>
    <w:rsid w:val="00BA16DD"/>
    <w:rsid w:val="00C02883"/>
    <w:rsid w:val="00C12990"/>
    <w:rsid w:val="00CA34A9"/>
    <w:rsid w:val="00CC2C50"/>
    <w:rsid w:val="00CC5272"/>
    <w:rsid w:val="00CD12C3"/>
    <w:rsid w:val="00D8111B"/>
    <w:rsid w:val="00DC7D52"/>
    <w:rsid w:val="00DF7100"/>
    <w:rsid w:val="00E22423"/>
    <w:rsid w:val="00E60843"/>
    <w:rsid w:val="00EA0B45"/>
    <w:rsid w:val="00EF1720"/>
    <w:rsid w:val="00F278C5"/>
    <w:rsid w:val="00F6092F"/>
    <w:rsid w:val="00F96D2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686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17</cp:revision>
  <cp:lastPrinted>2022-03-14T11:55:00Z</cp:lastPrinted>
  <dcterms:created xsi:type="dcterms:W3CDTF">2025-05-17T10:40:00Z</dcterms:created>
  <dcterms:modified xsi:type="dcterms:W3CDTF">2025-05-17T12:54:00Z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