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001C5A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D447C">
        <w:rPr>
          <w:rFonts w:asciiTheme="minorHAnsi" w:hAnsiTheme="minorHAnsi" w:cstheme="minorHAnsi"/>
          <w:sz w:val="22"/>
          <w:szCs w:val="22"/>
        </w:rPr>
        <w:t xml:space="preserve">Bc. </w:t>
      </w:r>
      <w:r w:rsidR="00ED5869">
        <w:rPr>
          <w:rFonts w:asciiTheme="minorHAnsi" w:hAnsiTheme="minorHAnsi" w:cstheme="minorHAnsi"/>
          <w:sz w:val="22"/>
          <w:szCs w:val="22"/>
        </w:rPr>
        <w:t xml:space="preserve">Jiří Matýsek </w:t>
      </w:r>
      <w:r w:rsidR="0083485A">
        <w:rPr>
          <w:rFonts w:asciiTheme="minorHAnsi" w:hAnsiTheme="minorHAnsi" w:cstheme="minorHAnsi"/>
          <w:sz w:val="22"/>
          <w:szCs w:val="22"/>
        </w:rPr>
        <w:t xml:space="preserve"> </w:t>
      </w:r>
      <w:r w:rsidR="00AD656E">
        <w:rPr>
          <w:rFonts w:asciiTheme="minorHAnsi" w:hAnsiTheme="minorHAnsi" w:cstheme="minorHAnsi"/>
          <w:sz w:val="22"/>
          <w:szCs w:val="22"/>
        </w:rPr>
        <w:t xml:space="preserve"> </w:t>
      </w:r>
      <w:r w:rsidR="003D44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153CC10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3D447C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9E4DE65" w14:textId="2AB55E8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D5869">
        <w:rPr>
          <w:rFonts w:cstheme="minorHAnsi"/>
        </w:rPr>
        <w:t xml:space="preserve">Projekt marketingové komunikace vybraného zámku </w:t>
      </w:r>
      <w:r w:rsidR="0083485A">
        <w:rPr>
          <w:rFonts w:cstheme="minorHAnsi"/>
        </w:rPr>
        <w:t xml:space="preserve"> </w:t>
      </w:r>
    </w:p>
    <w:p w14:paraId="35028D0F" w14:textId="481CFF23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D447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CE7471C" w14:textId="2DA07CF5" w:rsidR="007E17F3" w:rsidRDefault="005E2504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5E2504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</w:t>
      </w:r>
      <w:r w:rsidR="007E17F3">
        <w:rPr>
          <w:rFonts w:cstheme="minorHAnsi"/>
          <w:i/>
          <w:sz w:val="20"/>
        </w:rPr>
        <w:t>.</w:t>
      </w:r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C03D613" w:rsidR="000E094A" w:rsidRDefault="00482C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287F4202" w:rsidR="000E094A" w:rsidRDefault="00B61F11" w:rsidP="00482C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diplomové práce </w:t>
            </w:r>
            <w:r w:rsidR="007436A1">
              <w:rPr>
                <w:rFonts w:cstheme="minorHAnsi"/>
              </w:rPr>
              <w:t xml:space="preserve">je formulován nejasně. Diplomant používá slovo „efektivnější“, co je obtížné změřit. V rámci metod je zde pouze literární rešerše, další metody zpracování již nejsou popsány. </w:t>
            </w:r>
          </w:p>
          <w:p w14:paraId="351402E5" w14:textId="2445DD7B" w:rsidR="007436A1" w:rsidRDefault="007436A1" w:rsidP="00482C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abstraktu je druhá věta prvního odstavce nejasná. V úvodu je celý první odstavec necitovaný. Diplomant by měl daná tvrzení podložit adekvátním literárním zdrojem.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CB289F" w:rsidR="000E094A" w:rsidRDefault="00781B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2DDF2A5A" w:rsidR="000E094A" w:rsidRPr="000E094A" w:rsidRDefault="00ED402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</w:t>
            </w:r>
            <w:r w:rsidR="008706D9">
              <w:rPr>
                <w:rFonts w:cstheme="minorHAnsi"/>
              </w:rPr>
              <w:t xml:space="preserve"> </w:t>
            </w:r>
            <w:r w:rsidR="007436A1">
              <w:rPr>
                <w:rFonts w:cstheme="minorHAnsi"/>
              </w:rPr>
              <w:t xml:space="preserve">obsahově v pořádku. Diplomant rozdělil teoretickou část do šesti hlavních kapitol. Jednotlivé kapitoly jsou obsahově správné, jsou čtivé, logicky na sebe navazují. Nedostatkem teoretické části je nezpracování formou literární rešerše. </w:t>
            </w:r>
          </w:p>
          <w:p w14:paraId="286E1055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5C9DAFCC" w:rsidR="00830CC1" w:rsidRPr="000E094A" w:rsidRDefault="00830C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B00F81E" w:rsidR="000E094A" w:rsidRDefault="00482C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46F10123" w:rsidR="000E094A" w:rsidRDefault="00191D2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</w:t>
            </w:r>
            <w:r w:rsidR="008D107E">
              <w:rPr>
                <w:rFonts w:cstheme="minorHAnsi"/>
              </w:rPr>
              <w:t xml:space="preserve">logicky </w:t>
            </w:r>
            <w:r w:rsidR="007436A1">
              <w:rPr>
                <w:rFonts w:cstheme="minorHAnsi"/>
              </w:rPr>
              <w:t xml:space="preserve">navazuje na část teoretickou. Praktická část – analytická – je rozdělena do čtyř stěžejních analýz, kterými jsou analýza marketingového mixu, analýza marketingové komunikace, SWOT analýzy a dotazníkové šetření. </w:t>
            </w:r>
          </w:p>
          <w:p w14:paraId="26C575EE" w14:textId="76232A0E" w:rsidR="007436A1" w:rsidRPr="000E094A" w:rsidRDefault="007436A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 marketingové mixu (tím, že zámek poskytuje službu – prohlídkové trasy) – by měl být 7P a ne 4P. Kapitola týkající se marketingové komunikace je na vysoké kvalitativní úrovni, zpracování je přínosné. V rámci SWOT analýz</w:t>
            </w:r>
            <w:r w:rsidR="00522427">
              <w:rPr>
                <w:rFonts w:cstheme="minorHAnsi"/>
              </w:rPr>
              <w:t>a</w:t>
            </w:r>
            <w:bookmarkStart w:id="0" w:name="_GoBack"/>
            <w:bookmarkEnd w:id="0"/>
            <w:r>
              <w:rPr>
                <w:rFonts w:cstheme="minorHAnsi"/>
              </w:rPr>
              <w:t xml:space="preserve"> je jediným nedostatkem formální stránka – tabulka by měla být součástí přílohy. Kvantitativní výzkum je proveden správně a cíleně.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88174D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217563F3" w:rsidR="00830CC1" w:rsidRPr="000E094A" w:rsidRDefault="00830C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2D99970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73E55BD" w:rsidR="000E094A" w:rsidRDefault="00482C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4ADD4DA" w14:textId="3533BECB" w:rsidR="00C22CB6" w:rsidRPr="000E094A" w:rsidRDefault="00F71B18" w:rsidP="00482C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</w:t>
            </w:r>
            <w:r w:rsidR="00C22CB6">
              <w:rPr>
                <w:rFonts w:cstheme="minorHAnsi"/>
              </w:rPr>
              <w:t xml:space="preserve">navazuje </w:t>
            </w:r>
            <w:r w:rsidR="00C32001">
              <w:rPr>
                <w:rFonts w:cstheme="minorHAnsi"/>
              </w:rPr>
              <w:t xml:space="preserve">na část analytickou. Daná část je </w:t>
            </w:r>
            <w:r w:rsidR="002F5655">
              <w:rPr>
                <w:rFonts w:cstheme="minorHAnsi"/>
              </w:rPr>
              <w:t xml:space="preserve">zpracována </w:t>
            </w:r>
            <w:r w:rsidR="00C32001">
              <w:rPr>
                <w:rFonts w:cstheme="minorHAnsi"/>
              </w:rPr>
              <w:t>na nadprůměrné úrovni</w:t>
            </w:r>
            <w:r w:rsidR="002F5655">
              <w:rPr>
                <w:rFonts w:cstheme="minorHAnsi"/>
              </w:rPr>
              <w:t xml:space="preserve">. Je logicky provázaná, promyšlená, diplomant zde aplikuje nabyté vědomosti do praxe a konkrétních projektových návrhů, které mohou/budou pro daný zámek přínosné.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0933F89" w:rsidR="000E094A" w:rsidRDefault="00781B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BD3B14C" w:rsidR="000E094A" w:rsidRDefault="002F565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nedostatky jsou pouze drobné: drobné chyby (i v nadpisu), odskočené řádky. Tyhle chyby však nesnižují celkovou vysokou kvalitu diplomové práce.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B66D08D" w:rsidR="009C7318" w:rsidRDefault="00482C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7C329D6" w:rsidR="00D6308A" w:rsidRPr="000E094A" w:rsidRDefault="00E222C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Diplomová práce je zpracována na téma </w:t>
            </w:r>
            <w:r w:rsidR="00482C1F">
              <w:rPr>
                <w:rFonts w:cstheme="minorHAnsi"/>
              </w:rPr>
              <w:t xml:space="preserve">Projekt marketingové komunikace vybraného zámku. </w:t>
            </w:r>
            <w:r w:rsidR="002F5655">
              <w:rPr>
                <w:rFonts w:cstheme="minorHAnsi"/>
              </w:rPr>
              <w:t xml:space="preserve">Práce je na vysoké kvalitativní úrovni. Jednotlivé kapitoly na sebe logicky navazují. Nejkvalitnější část je část projektová.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6295348E" w:rsidR="009C7318" w:rsidRDefault="00482C1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změříte efektivní</w:t>
      </w:r>
      <w:r w:rsidR="002C10F1">
        <w:rPr>
          <w:rFonts w:cstheme="minorHAnsi"/>
        </w:rPr>
        <w:t>/efektivnější</w:t>
      </w:r>
      <w:r>
        <w:rPr>
          <w:rFonts w:cstheme="minorHAnsi"/>
        </w:rPr>
        <w:t xml:space="preserve"> komunikaci (viz. str. 17, cíl diplomové práce)? </w:t>
      </w:r>
      <w:r w:rsidR="00781BC8">
        <w:rPr>
          <w:rFonts w:cstheme="minorHAnsi"/>
        </w:rPr>
        <w:t xml:space="preserve"> </w:t>
      </w:r>
    </w:p>
    <w:p w14:paraId="5C89816B" w14:textId="19960DC6" w:rsidR="0024258E" w:rsidRDefault="00781BC8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</w:t>
      </w:r>
      <w:r w:rsidR="00482C1F">
        <w:rPr>
          <w:rFonts w:cstheme="minorHAnsi"/>
        </w:rPr>
        <w:t>dopracovanou analýzu 7P</w:t>
      </w:r>
      <w:r>
        <w:rPr>
          <w:rFonts w:cstheme="minorHAnsi"/>
        </w:rPr>
        <w:t xml:space="preserve">. </w:t>
      </w:r>
    </w:p>
    <w:p w14:paraId="59700D3C" w14:textId="77777777" w:rsidR="00781BC8" w:rsidRPr="00875F35" w:rsidRDefault="00781BC8" w:rsidP="00D236C0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4E3072FA" w14:textId="5C6BA59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D447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D447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C5E259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BC8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9595F"/>
    <w:rsid w:val="000C0458"/>
    <w:rsid w:val="000E094A"/>
    <w:rsid w:val="00144F5B"/>
    <w:rsid w:val="00167691"/>
    <w:rsid w:val="00191D25"/>
    <w:rsid w:val="0024258E"/>
    <w:rsid w:val="00274D89"/>
    <w:rsid w:val="0029651C"/>
    <w:rsid w:val="002C10F1"/>
    <w:rsid w:val="002C3D8C"/>
    <w:rsid w:val="002C5ED6"/>
    <w:rsid w:val="002F5655"/>
    <w:rsid w:val="003D447C"/>
    <w:rsid w:val="00414DA4"/>
    <w:rsid w:val="00482C1F"/>
    <w:rsid w:val="004D378C"/>
    <w:rsid w:val="00522427"/>
    <w:rsid w:val="00555D17"/>
    <w:rsid w:val="005C4ACA"/>
    <w:rsid w:val="005E2504"/>
    <w:rsid w:val="005F0108"/>
    <w:rsid w:val="0067082B"/>
    <w:rsid w:val="00694399"/>
    <w:rsid w:val="00730C16"/>
    <w:rsid w:val="0073639B"/>
    <w:rsid w:val="007436A1"/>
    <w:rsid w:val="007539AC"/>
    <w:rsid w:val="007553A6"/>
    <w:rsid w:val="00781BC8"/>
    <w:rsid w:val="00797DBF"/>
    <w:rsid w:val="007E17F3"/>
    <w:rsid w:val="008256FF"/>
    <w:rsid w:val="00830CC1"/>
    <w:rsid w:val="0083485A"/>
    <w:rsid w:val="0085398A"/>
    <w:rsid w:val="008706D9"/>
    <w:rsid w:val="00875BAC"/>
    <w:rsid w:val="00875F35"/>
    <w:rsid w:val="008B781B"/>
    <w:rsid w:val="008D107E"/>
    <w:rsid w:val="008E2072"/>
    <w:rsid w:val="009106AF"/>
    <w:rsid w:val="00974EA2"/>
    <w:rsid w:val="009862A2"/>
    <w:rsid w:val="00987B93"/>
    <w:rsid w:val="009C322A"/>
    <w:rsid w:val="009C7318"/>
    <w:rsid w:val="009D65CA"/>
    <w:rsid w:val="009D7C43"/>
    <w:rsid w:val="00A40E93"/>
    <w:rsid w:val="00A7527E"/>
    <w:rsid w:val="00A94246"/>
    <w:rsid w:val="00AD656E"/>
    <w:rsid w:val="00AE108F"/>
    <w:rsid w:val="00AF30BD"/>
    <w:rsid w:val="00B14451"/>
    <w:rsid w:val="00B204A0"/>
    <w:rsid w:val="00B61F11"/>
    <w:rsid w:val="00B94589"/>
    <w:rsid w:val="00BA16DD"/>
    <w:rsid w:val="00BD0BE2"/>
    <w:rsid w:val="00C22CB6"/>
    <w:rsid w:val="00C32001"/>
    <w:rsid w:val="00CA34A9"/>
    <w:rsid w:val="00CD12C3"/>
    <w:rsid w:val="00D236C0"/>
    <w:rsid w:val="00D6308A"/>
    <w:rsid w:val="00D743BE"/>
    <w:rsid w:val="00DC7D52"/>
    <w:rsid w:val="00E222CC"/>
    <w:rsid w:val="00E22423"/>
    <w:rsid w:val="00E25221"/>
    <w:rsid w:val="00E4151C"/>
    <w:rsid w:val="00E86989"/>
    <w:rsid w:val="00EB0E4B"/>
    <w:rsid w:val="00EB4BDD"/>
    <w:rsid w:val="00ED4023"/>
    <w:rsid w:val="00ED5869"/>
    <w:rsid w:val="00EF1720"/>
    <w:rsid w:val="00F71B1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14b5c4b1-a205-4656-bd10-1a2605af84da"/>
    <ds:schemaRef ds:uri="http://schemas.microsoft.com/office/2006/metadata/properties"/>
    <ds:schemaRef ds:uri="http://schemas.microsoft.com/office/2006/documentManagement/types"/>
    <ds:schemaRef ds:uri="95d438d1-2776-4e6f-aa77-0285660b9062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3C574AD-3108-47B0-B067-090C36919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610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10</cp:revision>
  <cp:lastPrinted>2022-03-14T11:55:00Z</cp:lastPrinted>
  <dcterms:created xsi:type="dcterms:W3CDTF">2025-05-16T13:21:00Z</dcterms:created>
  <dcterms:modified xsi:type="dcterms:W3CDTF">2025-05-22T06:39:00Z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