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4B94A0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30A1C">
        <w:rPr>
          <w:rFonts w:asciiTheme="minorHAnsi" w:hAnsiTheme="minorHAnsi" w:cstheme="minorHAnsi"/>
          <w:sz w:val="22"/>
          <w:szCs w:val="22"/>
        </w:rPr>
        <w:t>Bc. Petr Sedlačík</w:t>
      </w:r>
      <w:r w:rsidR="00130A1C">
        <w:rPr>
          <w:rFonts w:asciiTheme="minorHAnsi" w:hAnsiTheme="minorHAnsi" w:cstheme="minorHAnsi"/>
          <w:sz w:val="22"/>
          <w:szCs w:val="22"/>
        </w:rPr>
        <w:tab/>
      </w:r>
    </w:p>
    <w:p w14:paraId="00D6BB86" w14:textId="2406ED0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130A1C">
        <w:rPr>
          <w:rFonts w:asciiTheme="minorHAnsi" w:hAnsiTheme="minorHAnsi" w:cstheme="minorHAnsi"/>
          <w:sz w:val="22"/>
          <w:szCs w:val="22"/>
        </w:rPr>
        <w:t>doc. Ing. Michal Pilík, Ph.D.</w:t>
      </w:r>
    </w:p>
    <w:p w14:paraId="09E4DE65" w14:textId="259AEF5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30A1C" w:rsidRPr="00130A1C">
        <w:rPr>
          <w:rFonts w:cstheme="minorHAnsi"/>
        </w:rPr>
        <w:t>Projekt implementace webové analytiky pro optimalizaci online marketingu ve vybrané společnosti</w:t>
      </w:r>
    </w:p>
    <w:p w14:paraId="35028D0F" w14:textId="5A267637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30A1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0DED5BE" w:rsidR="000E094A" w:rsidRDefault="00A817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796C205" w:rsidR="000E094A" w:rsidRPr="000E094A" w:rsidRDefault="00E37F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37F43">
              <w:rPr>
                <w:rFonts w:cstheme="minorHAnsi"/>
              </w:rPr>
              <w:t>Cíle práce jsou formulovány jasně, konkrétně a odpovídají odbornému zaměření tématu. Práce má jasně definovaný hlavní cíl i dílčí podcíle, které jsou vzájemně provázané a vedou k prakticky využitelnému výstupu. Použité metody – včetně benchmarkingové analýzy, SWOT analýzy s matematickým modelem a návrhu projektového řešení – jsou zvoleny vhodně a aplikovány odpovídajícím způsobem. Student správně kombinuje kvalitativní i kvantitativní přístupy.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938D60D" w:rsidR="000E094A" w:rsidRDefault="00A817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916B9F0" w:rsidR="000E094A" w:rsidRPr="000E094A" w:rsidRDefault="0073675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36755">
              <w:rPr>
                <w:rFonts w:cstheme="minorHAnsi"/>
              </w:rPr>
              <w:t>Teoretická část je zpracována přehledně, věcně a logicky. Pokrývá klíčové oblasti online marketingu, webové analytiky i konkrétních nástrojů jako Google Analytics 4, GTM, BigQuery a Looker Studio. Využité zdroje jsou aktuální a relevantní, student čerpá jak z odborné literatury, tak z praktických článků a dokumentací nástrojů. Citace jsou důsledné a odpovídají předepsané normě. Teorie vytváří kvalitní základ pro navazující praktickou část.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25C85F8" w:rsidR="000E094A" w:rsidRDefault="00A817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3843CF6" w:rsidR="000E094A" w:rsidRPr="000E094A" w:rsidRDefault="00736755" w:rsidP="00D57421">
            <w:pPr>
              <w:jc w:val="both"/>
              <w:rPr>
                <w:rFonts w:cstheme="minorHAnsi"/>
              </w:rPr>
            </w:pPr>
            <w:r w:rsidRPr="00736755">
              <w:rPr>
                <w:rFonts w:cstheme="minorHAnsi"/>
              </w:rPr>
              <w:t>Analýza stávající situace společnosti Beta s.r.o. je provedena systematicky. Obsahuje rozbor jednotlivých marketingových kanálů, benchmarking konkurence i SWOT analýzu s využitím váhového modelu. Poznatky z teorie jsou vhodně využity, a závěry analýzy jsou přehledně shrnuty. Menší výtku lze směřovat k benchmarkingové části – některé konkurenční srovnání by mohlo být více datově podloženo, např. návštěvnost, technologická řešení. Přesto má analýza dobrou vypovídací hodnotu.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9FB0D53" w:rsidR="000E094A" w:rsidRDefault="00A817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37915A3" w:rsidR="000E094A" w:rsidRPr="000E094A" w:rsidRDefault="001C23E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23E1">
              <w:rPr>
                <w:rFonts w:cstheme="minorHAnsi"/>
              </w:rPr>
              <w:t>Projekt implementace webové analytiky je detailně rozpracovaný a pokrývá celou škálu potřebných kroků – od analýzy současného stavu přes návrh a konfiguraci nástrojů až po vizualizaci výstupů a zhodnocení přínosů. Řešení využívá moderní nástroje (GA4, GTM, BigQuery, Looker Studio), přičemž autor prokazuje dobrou orientaci v jejich nastavení a vzájemné integraci. Součástí projektu je i časová, nákladová a riziková analýza, což zvyšuje jeho reálnou využitelnost ve firemní praxi. Cíle práce byly jednoznačně naplněny.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0585855" w:rsidR="000E094A" w:rsidRDefault="00A817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BED1CCB" w:rsidR="000E094A" w:rsidRPr="000E094A" w:rsidRDefault="001C23E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23E1">
              <w:rPr>
                <w:rFonts w:cstheme="minorHAnsi"/>
              </w:rPr>
              <w:t>Práce je formálně velmi dobře zvládnutá. Je logicky strukturovaná s přehledným rozdělením teoretické a praktické části. Text je psán srozumitelným, odborným jazykem a s minimem stylistických či gramatických chyb. Použitá terminologie je konzistentní a správná. Vizuální stránka práce (tabulky, grafy, vizualizace) je přehledná a přiměřená. Citace i formální náležitosti odpovídají normám fakulty.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11F148A" w:rsidR="009C7318" w:rsidRDefault="00A817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9006EBE" w:rsidR="00386EEB" w:rsidRPr="000E094A" w:rsidRDefault="001C23E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23E1">
              <w:rPr>
                <w:rFonts w:cstheme="minorHAnsi"/>
              </w:rPr>
              <w:t>Diplomová práce splňuje veškeré požadavky kladené na závěrečnou práci. Je odborně přínosná, teoreticky podložená a prakticky realizovatelná. Student prokázal velmi dobrou orientaci v dané problematice i schopnost samostatného myšlení. Práci jednoznačně doporučuji k 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519D780" w14:textId="7CE0B444" w:rsidR="00270136" w:rsidRPr="00270136" w:rsidRDefault="00270136" w:rsidP="0027013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270136">
        <w:rPr>
          <w:rFonts w:cstheme="minorHAnsi"/>
        </w:rPr>
        <w:t>Jaké konkrétní přínosy očekáváte od implementace BigQuery v porovnání s využitím pouze Google Analytics 4, zejména z pohledu dlouhodobé marketingové strategie?</w:t>
      </w:r>
    </w:p>
    <w:p w14:paraId="1991DEDB" w14:textId="559DC6B5" w:rsidR="005C4ACA" w:rsidRPr="00270136" w:rsidRDefault="00270136" w:rsidP="00270136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270136">
        <w:rPr>
          <w:rFonts w:cstheme="minorHAnsi"/>
        </w:rPr>
        <w:t>Jak byste upravil návrh systému webové analytiky, pokud by se společnost rozhodla expandovat na zahraniční trhy s vícejazyčnými verzemi webu?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09B317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7013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7013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B16504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70136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7D3BB8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70136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E61D6" w14:textId="77777777" w:rsidR="007B4989" w:rsidRDefault="007B4989" w:rsidP="00A40E93">
      <w:pPr>
        <w:spacing w:after="0" w:line="240" w:lineRule="auto"/>
      </w:pPr>
      <w:r>
        <w:separator/>
      </w:r>
    </w:p>
  </w:endnote>
  <w:endnote w:type="continuationSeparator" w:id="0">
    <w:p w14:paraId="2CF419D5" w14:textId="77777777" w:rsidR="007B4989" w:rsidRDefault="007B498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E8BF1" w14:textId="77777777" w:rsidR="007B4989" w:rsidRDefault="007B4989" w:rsidP="00A40E93">
      <w:pPr>
        <w:spacing w:after="0" w:line="240" w:lineRule="auto"/>
      </w:pPr>
      <w:r>
        <w:separator/>
      </w:r>
    </w:p>
  </w:footnote>
  <w:footnote w:type="continuationSeparator" w:id="0">
    <w:p w14:paraId="0DD2C7FF" w14:textId="77777777" w:rsidR="007B4989" w:rsidRDefault="007B498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B0634"/>
    <w:rsid w:val="000C0458"/>
    <w:rsid w:val="000E094A"/>
    <w:rsid w:val="00130A1C"/>
    <w:rsid w:val="00144F5B"/>
    <w:rsid w:val="001A20C4"/>
    <w:rsid w:val="001A3F0F"/>
    <w:rsid w:val="001C23E1"/>
    <w:rsid w:val="0024258E"/>
    <w:rsid w:val="00270136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36755"/>
    <w:rsid w:val="007553A6"/>
    <w:rsid w:val="007B4989"/>
    <w:rsid w:val="0085398A"/>
    <w:rsid w:val="00873158"/>
    <w:rsid w:val="008B781B"/>
    <w:rsid w:val="008C7EAF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A81746"/>
    <w:rsid w:val="00B14451"/>
    <w:rsid w:val="00BA16DD"/>
    <w:rsid w:val="00C02883"/>
    <w:rsid w:val="00C13483"/>
    <w:rsid w:val="00CA34A9"/>
    <w:rsid w:val="00CC2C50"/>
    <w:rsid w:val="00CC5272"/>
    <w:rsid w:val="00CD12C3"/>
    <w:rsid w:val="00D57421"/>
    <w:rsid w:val="00DC7D52"/>
    <w:rsid w:val="00E22423"/>
    <w:rsid w:val="00E37F4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77DAE"/>
    <w:rsid w:val="004D0226"/>
    <w:rsid w:val="00510546"/>
    <w:rsid w:val="005E083B"/>
    <w:rsid w:val="008F490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767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11</cp:revision>
  <cp:lastPrinted>2022-03-14T11:55:00Z</cp:lastPrinted>
  <dcterms:created xsi:type="dcterms:W3CDTF">2025-05-17T09:39:00Z</dcterms:created>
  <dcterms:modified xsi:type="dcterms:W3CDTF">2025-05-17T11:28:00Z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