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085B0EB" w:rsidR="0073639B" w:rsidRPr="0068109A" w:rsidRDefault="00A40E93" w:rsidP="0068109A">
      <w:pPr>
        <w:pStyle w:val="Default"/>
        <w:spacing w:after="120"/>
        <w:rPr>
          <w:rFonts w:asciiTheme="minorHAnsi" w:hAnsiTheme="minorHAnsi" w:cstheme="minorBid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8109A">
        <w:rPr>
          <w:rFonts w:cstheme="minorHAnsi"/>
        </w:rPr>
        <w:tab/>
      </w:r>
      <w:r w:rsidR="0068109A">
        <w:rPr>
          <w:rFonts w:cstheme="minorHAnsi"/>
        </w:rPr>
        <w:tab/>
      </w:r>
      <w:r w:rsidR="0068109A">
        <w:rPr>
          <w:rFonts w:cstheme="minorHAnsi"/>
        </w:rPr>
        <w:tab/>
      </w:r>
      <w:r w:rsidR="0068109A" w:rsidRPr="0068109A">
        <w:rPr>
          <w:rFonts w:asciiTheme="minorHAnsi" w:hAnsiTheme="minorHAnsi" w:cstheme="minorHAnsi"/>
          <w:sz w:val="22"/>
          <w:szCs w:val="22"/>
        </w:rPr>
        <w:t xml:space="preserve">Bc. Alžběta </w:t>
      </w:r>
      <w:r w:rsidR="0068109A" w:rsidRPr="0068109A">
        <w:rPr>
          <w:rFonts w:asciiTheme="minorHAnsi" w:hAnsiTheme="minorHAnsi" w:cstheme="minorHAnsi"/>
          <w:smallCaps/>
          <w:sz w:val="22"/>
          <w:szCs w:val="22"/>
        </w:rPr>
        <w:t>Theuerová</w:t>
      </w:r>
    </w:p>
    <w:p w14:paraId="00D6BB86" w14:textId="5C1DF80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817559">
        <w:rPr>
          <w:rFonts w:asciiTheme="minorHAnsi" w:hAnsiTheme="minorHAnsi" w:cstheme="minorHAnsi"/>
          <w:sz w:val="22"/>
          <w:szCs w:val="22"/>
        </w:rPr>
        <w:tab/>
      </w:r>
      <w:r w:rsidR="00817559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817559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817559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817559">
        <w:rPr>
          <w:rFonts w:asciiTheme="minorHAnsi" w:hAnsiTheme="minorHAnsi" w:cstheme="minorHAnsi"/>
          <w:sz w:val="22"/>
          <w:szCs w:val="22"/>
        </w:rPr>
        <w:t>, Ph.D.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7FA59E99" w:rsidR="0073639B" w:rsidRPr="0068109A" w:rsidRDefault="0073639B" w:rsidP="0068109A">
      <w:pPr>
        <w:ind w:left="3540" w:hanging="3540"/>
        <w:jc w:val="both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8109A">
        <w:rPr>
          <w:rFonts w:cstheme="minorHAnsi"/>
        </w:rPr>
        <w:tab/>
      </w:r>
      <w:r w:rsidR="0068109A" w:rsidRPr="0068109A">
        <w:rPr>
          <w:rFonts w:cstheme="minorHAnsi"/>
        </w:rPr>
        <w:t>Návrh zlepšení současného stavu marketingové komunikace ve vybrané společnosti</w:t>
      </w:r>
    </w:p>
    <w:p w14:paraId="35028D0F" w14:textId="7BD99B6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8109A">
        <w:rPr>
          <w:rFonts w:asciiTheme="minorHAnsi" w:hAnsiTheme="minorHAnsi" w:cstheme="minorHAnsi"/>
          <w:sz w:val="22"/>
          <w:szCs w:val="22"/>
        </w:rPr>
        <w:tab/>
      </w:r>
      <w:r w:rsidR="0068109A">
        <w:rPr>
          <w:rFonts w:asciiTheme="minorHAnsi" w:hAnsiTheme="minorHAnsi" w:cstheme="minorHAnsi"/>
          <w:sz w:val="22"/>
          <w:szCs w:val="22"/>
        </w:rPr>
        <w:tab/>
      </w:r>
      <w:r w:rsidR="0068109A">
        <w:rPr>
          <w:rFonts w:asciiTheme="minorHAnsi" w:hAnsiTheme="minorHAnsi" w:cstheme="minorHAnsi"/>
          <w:sz w:val="22"/>
          <w:szCs w:val="22"/>
        </w:rPr>
        <w:tab/>
      </w:r>
      <w:r w:rsidR="0068109A">
        <w:rPr>
          <w:rFonts w:asciiTheme="minorHAnsi" w:hAnsiTheme="minorHAnsi" w:cstheme="minorHAnsi"/>
          <w:sz w:val="22"/>
          <w:szCs w:val="22"/>
        </w:rPr>
        <w:tab/>
      </w:r>
      <w:r w:rsidR="0068109A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1755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037808A4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817559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17559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A039E1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se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zaměří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na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: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srozumitelnost formulace cílů práce a použitých metod zpracování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zhodnocení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cíl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práce v souladu s tématem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zvolené metody a postupy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použité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pro naplnění cílů práce.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50237982" w:rsidR="000E094A" w:rsidRPr="000E094A" w:rsidRDefault="006810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8109A">
              <w:rPr>
                <w:rFonts w:cstheme="minorHAnsi"/>
              </w:rPr>
              <w:t>Diplomová práce je charakteristická jednoznačně vymezeným hlavním cílem, který je v souladu s jejím tematickým zaměřením. Prezentované dílčí cíle jsou také nejen srozumitelně a konkrétně formulovány, ale zároveň působí reálně, jsou proveditelné a vyznačují se jistou mírou originality a novosti. Definované tři výzkumné otázky jsou také adekvátně formulovány a tematicky i vhodně zacíleny. Výzkumné postupy, metody a techniky vedoucí k naplnění cílů DP jsou zvoleny odpovídajícím způsobem a jsou navzájem promyšleně a konzistentně provázány.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F2B455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obsah kritick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é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literární rešerš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e;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vh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odn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ost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zvolených domácích a zahraničních zdroj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ů; způsob citování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zdroj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D361C1E" w:rsidR="000E094A" w:rsidRPr="000E094A" w:rsidRDefault="006810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8109A">
              <w:rPr>
                <w:rFonts w:cstheme="minorHAnsi"/>
              </w:rPr>
              <w:t>Teoretické části DP představuje promyšlenou a kvalitně zpracovanou analýzu odborných monografických publikačních, ale také internetových zdrojů. Lze tak konstatovat, že je zpracovaná literární rešerše nejen logicky uspořádána, ale i pečlivě orientována na podstatné aspekty zkoumané problematiky. Odborné termíny či pojmy jsou interpretovány a objasněny s patřičnou předností, srozumitelně a výstižně, bez obsahové duplicity, a jsou zároveň zasazeny do širšího kontextu tématu DP, včetně odpovídající práce se zdroji a citacemi. Jednotlivé kapitoly i</w:t>
            </w:r>
            <w:r>
              <w:rPr>
                <w:rFonts w:cstheme="minorHAnsi"/>
              </w:rPr>
              <w:t> </w:t>
            </w:r>
            <w:r w:rsidRPr="0068109A">
              <w:rPr>
                <w:rFonts w:cstheme="minorHAnsi"/>
              </w:rPr>
              <w:t>podkapitoly na sebe logicky navazují a vytvářejí strukturovaný celek, který přirozeně vyúsťuje v další části DP. V</w:t>
            </w:r>
            <w:r>
              <w:rPr>
                <w:rFonts w:cstheme="minorHAnsi"/>
              </w:rPr>
              <w:t> </w:t>
            </w:r>
            <w:r w:rsidRPr="0068109A">
              <w:rPr>
                <w:rFonts w:cstheme="minorHAnsi"/>
              </w:rPr>
              <w:t>závěru teoretické části DP je provedena vlastní syntéza poznatků, která slouží jako vhodná teoretická východiska pro další výzkumnou práci.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22C121D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Pr="008175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využití poznatků z teorie,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jejich vhodnost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aplik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ace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dostatečný popis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postup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u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aplikace metod práce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;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souhrnné zhodnocení současného stavu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dostatečnou podloženost 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>závěr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ů</w:t>
            </w:r>
            <w:r w:rsidR="008B781B" w:rsidRPr="00817559">
              <w:rPr>
                <w:rFonts w:cstheme="minorHAnsi"/>
                <w:i/>
                <w:color w:val="00B0F0"/>
                <w:sz w:val="20"/>
              </w:rPr>
              <w:t xml:space="preserve"> analýz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0CF3" w14:textId="77777777" w:rsidR="0068109A" w:rsidRPr="0068109A" w:rsidRDefault="0068109A" w:rsidP="0068109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8109A">
              <w:rPr>
                <w:rFonts w:cstheme="minorHAnsi"/>
              </w:rPr>
              <w:t xml:space="preserve">Analytická část DP je zpracována přehledně a vhodným způsobem využívá informací a poznatků z části teoretické a plynule na ni navazuje. Jednotlivé aplikované výzkumné postupy, metody a techniky v této části DP jsou implementovány adekvátním způsobem a pracují s relevantními informacemi a daty odpovídajícími výzkumnému cíli této části DP. Závěry a výstupy analytické části DP jsou nejen přehledně zpracovány a vizuálně podpořeny </w:t>
            </w:r>
            <w:r w:rsidRPr="0068109A">
              <w:rPr>
                <w:rFonts w:cstheme="minorHAnsi"/>
              </w:rPr>
              <w:lastRenderedPageBreak/>
              <w:t>tabulkami a obrázky, ale také současně nabízejí nové informace a poznatky k danému tématu. Je zde zřejmé, že byla využita dostatečně rozsáhlá a kvalitní datová základna nejen interních materiálů a zdrojů vybrané společnosti. Logickou strukturu této části DP lze hodnotit kladně. Výstupem všech realizovaných analýz a šetření je souhrnná SWOT-analýza, která se mimo jiné stala východiskem pro zpracování projektové části DP.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946A057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6C4198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9DDA65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175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návaznost řešící části práce na teorii a na výsledky analýz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podložen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ost návrhů </w:t>
            </w:r>
            <w:r w:rsidR="00CC5272" w:rsidRPr="00817559">
              <w:rPr>
                <w:rFonts w:cstheme="minorHAnsi"/>
                <w:i/>
                <w:color w:val="00B0F0"/>
                <w:sz w:val="20"/>
              </w:rPr>
              <w:t>odpovídajícími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argumenty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splnění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stanoven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ých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cí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lů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.</w:t>
            </w:r>
            <w:r w:rsidR="00CC5272" w:rsidRPr="00817559">
              <w:rPr>
                <w:rFonts w:cstheme="minorHAnsi"/>
                <w:i/>
                <w:color w:val="00B0F0"/>
                <w:sz w:val="20"/>
              </w:rPr>
              <w:t xml:space="preserve"> U DP s výzkumným zaměřením je nutno zaměřit se na diskuzi výsledků a jejich zhodnocení.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22197688" w:rsidR="000E094A" w:rsidRPr="000E094A" w:rsidRDefault="006810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8109A">
              <w:rPr>
                <w:rFonts w:cstheme="minorHAnsi"/>
              </w:rPr>
              <w:t>Projektová část DP tvoří smysluplné pokračování předchozích částí DP, a to části teoretické i analytické, a vyznačuje se kvalitní úrovní svého zpracování. Samozřejmostí je, že obsahuje také promyšlenou časovou, nákladovou a rizikovou analýzu. Projektová část DP je vypracována v kontextu požadavků, specifik a omezení, která byla v úvodu stanovena vybranou společností. Jednotlivé prezentované akční plány jsou přesně a jasně formulované, opřené o</w:t>
            </w:r>
            <w:r>
              <w:rPr>
                <w:rFonts w:cstheme="minorHAnsi"/>
              </w:rPr>
              <w:t> </w:t>
            </w:r>
            <w:r w:rsidRPr="0068109A">
              <w:rPr>
                <w:rFonts w:cstheme="minorHAnsi"/>
              </w:rPr>
              <w:t>konkrétní a věcné argumenty a současně vykazují prvky realizovatelnosti a inovativnosti. Dále je evidentní, že jsou akční plány zasazeny do konkrétního kontextu a zohledňují aktuální poznatky i trendy z praxe, čímž nabývají na své jasnosti i názornosti a přesahují tak teoretický rámec. Jejich možná implementace je navíc doložena vizuálními ukázkami či jiný doprovodnými materiály či prvky, přičemž jsou jednotlivé akční plány ekonomicky únosné, dle</w:t>
            </w:r>
            <w:r>
              <w:rPr>
                <w:rFonts w:cstheme="minorHAnsi"/>
              </w:rPr>
              <w:t> </w:t>
            </w:r>
            <w:r w:rsidRPr="0068109A">
              <w:rPr>
                <w:rFonts w:cstheme="minorHAnsi"/>
              </w:rPr>
              <w:t>stanoveného rozpočtu vybrané společnosti, technicky realizovatelné a personálně zvládnutelné. Definované cíle byly naplněny, jak po stránce kvality, tak po stránce obsahu.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5E8974B" w:rsidR="000E094A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17559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817559">
              <w:rPr>
                <w:rFonts w:cstheme="minorHAnsi"/>
                <w:i/>
                <w:color w:val="00B0F0"/>
                <w:sz w:val="20"/>
              </w:rPr>
              <w:t xml:space="preserve">Komentář se zaměří na: 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>logickou provázanost textu práce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použi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tí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správn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é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terminologie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 </w:t>
            </w:r>
            <w:r w:rsidRPr="00817559">
              <w:rPr>
                <w:rFonts w:cstheme="minorHAnsi"/>
                <w:i/>
                <w:color w:val="00B0F0"/>
                <w:sz w:val="20"/>
              </w:rPr>
              <w:t>použití předepsané normy citování zdrojů</w:t>
            </w:r>
            <w:r w:rsidR="003A2041" w:rsidRPr="00817559">
              <w:rPr>
                <w:rFonts w:cstheme="minorHAnsi"/>
                <w:i/>
                <w:color w:val="00B0F0"/>
                <w:sz w:val="20"/>
              </w:rPr>
              <w:t>;</w:t>
            </w:r>
            <w:r w:rsidRPr="00817559">
              <w:rPr>
                <w:rFonts w:cstheme="minorHAnsi"/>
                <w:i/>
                <w:color w:val="00B0F0"/>
                <w:sz w:val="20"/>
              </w:rPr>
              <w:t xml:space="preserve"> o</w:t>
            </w:r>
            <w:r w:rsidR="004D378C" w:rsidRPr="00817559">
              <w:rPr>
                <w:rFonts w:cstheme="minorHAnsi"/>
                <w:i/>
                <w:color w:val="00B0F0"/>
                <w:sz w:val="20"/>
              </w:rPr>
              <w:t xml:space="preserve">dpovídající jazykovou a grafickou úroveň.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8BD0FE6" w:rsidR="000E094A" w:rsidRPr="000E094A" w:rsidRDefault="006810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8109A">
              <w:rPr>
                <w:rFonts w:cstheme="minorHAnsi"/>
              </w:rPr>
              <w:t>Diplomová práce je charakteristická přehlednou strukturou, systematičností a logickým propojením všech svých celků, což se odráží v promyšlené struktuře textu. Tematické celky jsou tak přehledně organizovány do kapitol a podkapitol, čímž je umožněna plynulá orientace v celé DP. Použití odborné terminologie je vhodné, konzistentní a ukotvené ve zvolené oblasti výzkumu včetně použití předepsané a požadované normy citování. Jazyková prezentace DP je na kvalitní úrovni, stylistické prostředky odpovídají odbornému zaměření tématu DP. Grafické a</w:t>
            </w:r>
            <w:r>
              <w:rPr>
                <w:rFonts w:cstheme="minorHAnsi"/>
              </w:rPr>
              <w:t> </w:t>
            </w:r>
            <w:r w:rsidRPr="0068109A">
              <w:rPr>
                <w:rFonts w:cstheme="minorHAnsi"/>
              </w:rPr>
              <w:t>vizuální prvky, jako jsou tabulky, obrázky a přílohy jsou adekvátně začleněny do textu DP, jsou také opatřeny nutnými popisky a efektivně podporují výkladovou rovinu DP. Formátování textu DP je jednotné. Celkové zpracování DP působí kvalitně, promyšleně a pečlivě, a to jak po stránce grafické a stylistické, tak také po stránce tematické.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2750253" w:rsidR="009C7318" w:rsidRDefault="00817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68109A">
        <w:trPr>
          <w:trHeight w:val="1440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8805104" w:rsidR="0068109A" w:rsidRPr="000E094A" w:rsidRDefault="0068109A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8109A">
              <w:rPr>
                <w:rFonts w:cstheme="minorHAnsi"/>
              </w:rPr>
              <w:t>Diplomová práce se soustředí na téma, které je pro vybranou společnost nejen atraktivní a zajímavé, ale i relevantní. Studentka, v rámci zpracování celé své DP, prokázala schopnost samostatné odborné práce, analytického myšlení, svědomitého přístupu i schopnost formulovat konkrétní a prakticky aplikovatelné závěry. Studentka přistupovala ke zpracování DP s vysokou aktivitou, inovativností i profesionalitou. Diplomovou práci tak hodnotím jako komplexně a kvalitně zpracovanou a doporučuji ji 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2E5D6235" w14:textId="5E9DD82E" w:rsidR="0068109A" w:rsidRPr="00EB5A0F" w:rsidRDefault="0068109A" w:rsidP="0068109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B5A0F">
        <w:rPr>
          <w:rFonts w:cstheme="minorHAnsi"/>
        </w:rPr>
        <w:t>Který z </w:t>
      </w:r>
      <w:r>
        <w:rPr>
          <w:rFonts w:cstheme="minorHAnsi"/>
        </w:rPr>
        <w:t>osmi</w:t>
      </w:r>
      <w:r w:rsidRPr="00EB5A0F">
        <w:rPr>
          <w:rFonts w:cstheme="minorHAnsi"/>
        </w:rPr>
        <w:t xml:space="preserve"> zmíněných akčních plánů pro </w:t>
      </w:r>
      <w:r>
        <w:rPr>
          <w:rFonts w:cstheme="minorHAnsi"/>
        </w:rPr>
        <w:t>vybranou</w:t>
      </w:r>
      <w:r w:rsidRPr="00EB5A0F">
        <w:rPr>
          <w:rFonts w:cstheme="minorHAnsi"/>
        </w:rPr>
        <w:t xml:space="preserve"> </w:t>
      </w:r>
      <w:r>
        <w:rPr>
          <w:rFonts w:cstheme="minorHAnsi"/>
        </w:rPr>
        <w:t>společnost</w:t>
      </w:r>
      <w:r>
        <w:rPr>
          <w:rFonts w:cstheme="minorHAnsi"/>
        </w:rPr>
        <w:t xml:space="preserve"> </w:t>
      </w:r>
      <w:r w:rsidRPr="00EB5A0F">
        <w:rPr>
          <w:rFonts w:cstheme="minorHAnsi"/>
        </w:rPr>
        <w:t>považuje student</w:t>
      </w:r>
      <w:r>
        <w:rPr>
          <w:rFonts w:cstheme="minorHAnsi"/>
        </w:rPr>
        <w:t>ka</w:t>
      </w:r>
      <w:r w:rsidRPr="00EB5A0F">
        <w:rPr>
          <w:rFonts w:cstheme="minorHAnsi"/>
        </w:rPr>
        <w:t xml:space="preserve"> za nejvíce účinný, a z jakého důvodu?</w:t>
      </w:r>
    </w:p>
    <w:p w14:paraId="1991DEDB" w14:textId="42E44E8A" w:rsidR="005C4ACA" w:rsidRPr="0068109A" w:rsidRDefault="0068109A" w:rsidP="0068109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B5A0F">
        <w:rPr>
          <w:rFonts w:cstheme="minorHAnsi"/>
        </w:rPr>
        <w:t>Měl</w:t>
      </w:r>
      <w:r>
        <w:rPr>
          <w:rFonts w:cstheme="minorHAnsi"/>
        </w:rPr>
        <w:t>a</w:t>
      </w:r>
      <w:r w:rsidRPr="00EB5A0F">
        <w:rPr>
          <w:rFonts w:cstheme="minorHAnsi"/>
        </w:rPr>
        <w:t xml:space="preserve"> již student</w:t>
      </w:r>
      <w:r>
        <w:rPr>
          <w:rFonts w:cstheme="minorHAnsi"/>
        </w:rPr>
        <w:t>ka</w:t>
      </w:r>
      <w:r w:rsidRPr="00EB5A0F">
        <w:rPr>
          <w:rFonts w:cstheme="minorHAnsi"/>
        </w:rPr>
        <w:t xml:space="preserve"> možnost projednat svoji DP s představiteli </w:t>
      </w:r>
      <w:r>
        <w:rPr>
          <w:rFonts w:cstheme="minorHAnsi"/>
        </w:rPr>
        <w:t>vybrané</w:t>
      </w:r>
      <w:r w:rsidRPr="00EB5A0F">
        <w:rPr>
          <w:rFonts w:cstheme="minorHAnsi"/>
        </w:rPr>
        <w:t xml:space="preserve"> </w:t>
      </w:r>
      <w:r>
        <w:rPr>
          <w:rFonts w:cstheme="minorHAnsi"/>
        </w:rPr>
        <w:t>společnosti</w:t>
      </w:r>
      <w:r w:rsidRPr="00EB5A0F">
        <w:rPr>
          <w:rFonts w:cstheme="minorHAnsi"/>
        </w:rPr>
        <w:t>, jaké byly případné reakce</w:t>
      </w:r>
      <w:r>
        <w:rPr>
          <w:rFonts w:cstheme="minorHAnsi"/>
        </w:rPr>
        <w:t>?</w:t>
      </w:r>
      <w:bookmarkStart w:id="1" w:name="_GoBack"/>
      <w:bookmarkEnd w:id="1"/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F657E5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1755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1755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196E84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1755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0ED269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17559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E7514" w14:textId="77777777" w:rsidR="00D627EB" w:rsidRDefault="00D627EB" w:rsidP="00A40E93">
      <w:pPr>
        <w:spacing w:after="0" w:line="240" w:lineRule="auto"/>
      </w:pPr>
      <w:r>
        <w:separator/>
      </w:r>
    </w:p>
  </w:endnote>
  <w:endnote w:type="continuationSeparator" w:id="0">
    <w:p w14:paraId="33AA6D6A" w14:textId="77777777" w:rsidR="00D627EB" w:rsidRDefault="00D627E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C7245" w14:textId="77777777" w:rsidR="00D627EB" w:rsidRDefault="00D627EB" w:rsidP="00A40E93">
      <w:pPr>
        <w:spacing w:after="0" w:line="240" w:lineRule="auto"/>
      </w:pPr>
      <w:r>
        <w:separator/>
      </w:r>
    </w:p>
  </w:footnote>
  <w:footnote w:type="continuationSeparator" w:id="0">
    <w:p w14:paraId="54973919" w14:textId="77777777" w:rsidR="00D627EB" w:rsidRDefault="00D627E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FB6DBD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D378C"/>
    <w:rsid w:val="005C4ACA"/>
    <w:rsid w:val="0067082B"/>
    <w:rsid w:val="0068109A"/>
    <w:rsid w:val="00694399"/>
    <w:rsid w:val="006C4198"/>
    <w:rsid w:val="0073639B"/>
    <w:rsid w:val="007553A6"/>
    <w:rsid w:val="00817559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54811"/>
    <w:rsid w:val="00A7527E"/>
    <w:rsid w:val="00B14451"/>
    <w:rsid w:val="00BA16DD"/>
    <w:rsid w:val="00C02883"/>
    <w:rsid w:val="00CA34A9"/>
    <w:rsid w:val="00CC2C50"/>
    <w:rsid w:val="00CC5272"/>
    <w:rsid w:val="00CD12C3"/>
    <w:rsid w:val="00D627EB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36DA3"/>
    <w:rsid w:val="004D0226"/>
    <w:rsid w:val="00510546"/>
    <w:rsid w:val="005E083B"/>
    <w:rsid w:val="00A00291"/>
    <w:rsid w:val="00DC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