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33D7BC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A59D0" w:rsidRPr="008A59D0">
        <w:rPr>
          <w:rFonts w:asciiTheme="minorHAnsi" w:hAnsiTheme="minorHAnsi" w:cstheme="minorHAnsi"/>
          <w:sz w:val="22"/>
          <w:szCs w:val="22"/>
        </w:rPr>
        <w:t>Bc. Petra Holubcová</w:t>
      </w:r>
    </w:p>
    <w:p w14:paraId="00D6BB86" w14:textId="3DC7A1B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8A59D0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8A59D0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27B66E60" w:rsidR="0073639B" w:rsidRDefault="0073639B" w:rsidP="008A59D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A59D0" w:rsidRPr="008A59D0">
        <w:rPr>
          <w:rFonts w:cstheme="minorHAnsi"/>
        </w:rPr>
        <w:t>Projekt marketingového mixu vybrané společnosti</w:t>
      </w:r>
      <w:r w:rsidR="008A59D0">
        <w:rPr>
          <w:rFonts w:cstheme="minorHAnsi"/>
        </w:rPr>
        <w:t xml:space="preserve"> </w:t>
      </w:r>
      <w:r w:rsidR="008A59D0" w:rsidRPr="008A59D0">
        <w:rPr>
          <w:rFonts w:cstheme="minorHAnsi"/>
        </w:rPr>
        <w:t>se zaměřením na marketingovou komunikaci</w:t>
      </w:r>
    </w:p>
    <w:p w14:paraId="35028D0F" w14:textId="59AC758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A59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B83396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2930901" w:rsidR="000E094A" w:rsidRPr="000E094A" w:rsidRDefault="008A59D0" w:rsidP="008A59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59D0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cíle diplomové práce a popsal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metody, které byly v práci využity. V</w:t>
            </w:r>
            <w:r>
              <w:rPr>
                <w:rFonts w:cstheme="minorHAnsi"/>
              </w:rPr>
              <w:t> </w:t>
            </w:r>
            <w:r w:rsidRPr="008A59D0">
              <w:rPr>
                <w:rFonts w:cstheme="minorHAnsi"/>
              </w:rPr>
              <w:t>rámci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primárního výzkumu si 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stanovil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výzkumnou otázku a</w:t>
            </w:r>
            <w:r>
              <w:rPr>
                <w:rFonts w:cstheme="minorHAnsi"/>
              </w:rPr>
              <w:t xml:space="preserve"> 5</w:t>
            </w:r>
            <w:r w:rsidRPr="008A59D0">
              <w:rPr>
                <w:rFonts w:cstheme="minorHAnsi"/>
              </w:rPr>
              <w:t xml:space="preserve"> hypotéz, které </w:t>
            </w:r>
            <w:r>
              <w:rPr>
                <w:rFonts w:cstheme="minorHAnsi"/>
              </w:rPr>
              <w:t>následně</w:t>
            </w:r>
            <w:r w:rsidRPr="008A59D0">
              <w:rPr>
                <w:rFonts w:cstheme="minorHAnsi"/>
              </w:rPr>
              <w:t xml:space="preserve"> statisticky ověř</w:t>
            </w:r>
            <w:r>
              <w:rPr>
                <w:rFonts w:cstheme="minorHAnsi"/>
              </w:rPr>
              <w:t>ila</w:t>
            </w:r>
            <w:r w:rsidRPr="008A59D0">
              <w:rPr>
                <w:rFonts w:cstheme="minorHAnsi"/>
              </w:rPr>
              <w:t>. Metody jsou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vhodně použity vzhledem k tématu a cíli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AF35CA2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D59BBB8" w:rsidR="000E094A" w:rsidRPr="004814DA" w:rsidRDefault="008A59D0" w:rsidP="008A59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814DA">
              <w:rPr>
                <w:rFonts w:cstheme="minorHAnsi"/>
              </w:rPr>
              <w:t>Teoretická část se zaměřuje na marketingovou komunikaci, vybrané analýzy a marketingový výzkum. Jednotlivé kapitoly na sebe navazují a teoretické poznatky jsou shrnuty v závěru teoretické části. V práci jsou také použity adekvátní zdroje včetně cizojazyčné literatury.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6FA10D" w:rsidR="000E094A" w:rsidRDefault="004814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D28EA04" w:rsidR="000E094A" w:rsidRPr="000E094A" w:rsidRDefault="004814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814DA">
              <w:rPr>
                <w:rFonts w:cstheme="minorHAnsi"/>
              </w:rPr>
              <w:t xml:space="preserve">Analytická část vychází z teoretických poznatků a jednotlivé zvolené analýzy odpovídají zaměření práce. Studentka nejprve představila vybranou organizaci – Správu jeskyní ČR – včetně </w:t>
            </w:r>
            <w:r>
              <w:rPr>
                <w:rFonts w:cstheme="minorHAnsi"/>
              </w:rPr>
              <w:t>zpracování</w:t>
            </w:r>
            <w:r w:rsidRPr="004814DA">
              <w:rPr>
                <w:rFonts w:cstheme="minorHAnsi"/>
              </w:rPr>
              <w:t xml:space="preserve"> BCG matice. Rozhovory se zástupci společnosti jsou přiloženy v přílohách. Dále byla zpracována analýza marketingového mixu (7P), PESTEL analýza, SWOT analýza a benchmarking s vybranými konkurenty. Zvláště pozitivně hodnotím benchmarking, zejména kvalitní podkladové materiály uvedené v přílohách. Studentka rovněž realizovala primární výzkum zaměřený na potenciální návštěvníky, přičemž oceňuji její proaktivní přístup – diplomovou práci začala zpracovávat s předstihem, aby mohla šetření provést v letních měsících, kdy je návštěvnost jeskyní nejvyšší a lze oslovit širší vzorek respondentů. Výsledky dotazníkového šetření analyzovala na základě stanovených hypotéz za využití statistických metod. Analytickou část uzavírá přehledné shrnutí hlavních zjištění.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4D73BCB" w:rsidR="000E094A" w:rsidRDefault="004814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126EC7B3" w:rsidR="000E094A" w:rsidRPr="000E094A" w:rsidRDefault="00920E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</w:t>
            </w:r>
            <w:r w:rsidR="000A45A3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 vytvoření</w:t>
            </w:r>
            <w:r w:rsidR="000A45A3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 projektové části si studentka správně analyzovala jednotlivé jeskyně a pro svůj projekt si vybrala tu, která je nejméně navštěvovaná, tak aby její projekt byl co nejpřínosnější (viz strana 53). </w:t>
            </w:r>
            <w:r w:rsidR="001C027A">
              <w:rPr>
                <w:rFonts w:cstheme="minorHAnsi"/>
              </w:rPr>
              <w:t xml:space="preserve">V rámci projektové části studentka vytvořila celkem 7 akčních plánů, které přesně odpovídají marketingovému mixu služeb (7P). Jednotlivé plány jsou zpracovány do detailů včetně grafických návrhů, konkrétních kroků a řada z nich je ještě doplněna informacemi v přílohách – např. akční plán – marketingová komunikace, je doplněn o seznam 121 škol včetně kontaktů, které správa jeskyní může oslovit. Navrhované jednotlivé akční plány jsou zpracovány </w:t>
            </w:r>
            <w:r>
              <w:rPr>
                <w:rFonts w:cstheme="minorHAnsi"/>
              </w:rPr>
              <w:t xml:space="preserve">prakticky a </w:t>
            </w:r>
            <w:r w:rsidR="001C027A">
              <w:rPr>
                <w:rFonts w:cstheme="minorHAnsi"/>
              </w:rPr>
              <w:t>do detailů</w:t>
            </w:r>
            <w:r>
              <w:rPr>
                <w:rFonts w:cstheme="minorHAnsi"/>
              </w:rPr>
              <w:t xml:space="preserve">, ale s ohledem na finanční možnosti správy jeskyně.  V projektové části dále studentka zpracovala časovou, nákladovou a rizikovou analýzu.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57888F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02F35AD" w:rsidR="000E094A" w:rsidRPr="000E094A" w:rsidRDefault="00920E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Po formální stránce je práce zpracována velmi přehledně a bez zjevných nedostatků. Studentce se zároveň podařilo srozumitelně a výstižně </w:t>
            </w:r>
            <w:r w:rsidR="000A45A3">
              <w:t>vy</w:t>
            </w:r>
            <w:r>
              <w:t>stihnout klíčové aspekty zvoleného tématu.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BB1C09" w:rsidR="009C7318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596919A" w:rsidR="00386EEB" w:rsidRPr="000E094A" w:rsidRDefault="00920EC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Studentka přistupovala k diplomové práci svědomitě a samostatně, s důrazem na detailní zpracování. Oceňuji její schopnost promýšlet návrhy do hloubky – nejen po stránce obsahové a praktické, ale i s ohledem na finanční realizovatelnost, což činí akční plány snadno aplikovatelnými v praxi. V průběhu práce zpracovala řadu analýz a realizovala kvalitní primární výzkum, který tvoří pevný základ pro projektovou část. Práci hodnotím jako velmi zdařilou.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89850FC" w:rsidR="009C7318" w:rsidRDefault="00920EC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Vysvětlete, proč jste si zvolila právě jeskyni</w:t>
      </w:r>
      <w:r w:rsidR="00A8666F">
        <w:rPr>
          <w:rFonts w:cstheme="minorHAnsi"/>
        </w:rPr>
        <w:t xml:space="preserve"> Výpustek?</w:t>
      </w:r>
    </w:p>
    <w:p w14:paraId="1991DEDB" w14:textId="6F90F523" w:rsidR="005C4ACA" w:rsidRPr="000A45A3" w:rsidRDefault="00A8666F" w:rsidP="000A45A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Měla jste prostor diskutovat akční plány se Správou jeskyní ČR? Které navrhované </w:t>
      </w:r>
      <w:r w:rsidR="000A45A3">
        <w:rPr>
          <w:rFonts w:cstheme="minorHAnsi"/>
        </w:rPr>
        <w:t>akční plány chtějí realizovat?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6027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A59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A59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B4169" w14:textId="77777777" w:rsidR="009F0E86" w:rsidRDefault="009F0E86" w:rsidP="00A40E93">
      <w:pPr>
        <w:spacing w:after="0" w:line="240" w:lineRule="auto"/>
      </w:pPr>
      <w:r>
        <w:separator/>
      </w:r>
    </w:p>
  </w:endnote>
  <w:endnote w:type="continuationSeparator" w:id="0">
    <w:p w14:paraId="00374A27" w14:textId="77777777" w:rsidR="009F0E86" w:rsidRDefault="009F0E8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F90F" w14:textId="77777777" w:rsidR="009F0E86" w:rsidRDefault="009F0E86" w:rsidP="00A40E93">
      <w:pPr>
        <w:spacing w:after="0" w:line="240" w:lineRule="auto"/>
      </w:pPr>
      <w:r>
        <w:separator/>
      </w:r>
    </w:p>
  </w:footnote>
  <w:footnote w:type="continuationSeparator" w:id="0">
    <w:p w14:paraId="016548B2" w14:textId="77777777" w:rsidR="009F0E86" w:rsidRDefault="009F0E8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35819">
    <w:abstractNumId w:val="0"/>
  </w:num>
  <w:num w:numId="2" w16cid:durableId="862669668">
    <w:abstractNumId w:val="3"/>
  </w:num>
  <w:num w:numId="3" w16cid:durableId="436098221">
    <w:abstractNumId w:val="2"/>
  </w:num>
  <w:num w:numId="4" w16cid:durableId="1299143376">
    <w:abstractNumId w:val="1"/>
  </w:num>
  <w:num w:numId="5" w16cid:durableId="17398671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A45A3"/>
    <w:rsid w:val="000C0458"/>
    <w:rsid w:val="000E094A"/>
    <w:rsid w:val="00144F5B"/>
    <w:rsid w:val="001A20C4"/>
    <w:rsid w:val="001A3F0F"/>
    <w:rsid w:val="001C027A"/>
    <w:rsid w:val="0024258E"/>
    <w:rsid w:val="0029651C"/>
    <w:rsid w:val="00366C75"/>
    <w:rsid w:val="00386EEB"/>
    <w:rsid w:val="003A2041"/>
    <w:rsid w:val="004814DA"/>
    <w:rsid w:val="004D378C"/>
    <w:rsid w:val="005C4ACA"/>
    <w:rsid w:val="0067082B"/>
    <w:rsid w:val="0069164F"/>
    <w:rsid w:val="00694399"/>
    <w:rsid w:val="006C4198"/>
    <w:rsid w:val="0073639B"/>
    <w:rsid w:val="007553A6"/>
    <w:rsid w:val="0085398A"/>
    <w:rsid w:val="008A59D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F0E86"/>
    <w:rsid w:val="00A40E93"/>
    <w:rsid w:val="00A7527E"/>
    <w:rsid w:val="00A8666F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9164F"/>
    <w:rsid w:val="009C3361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806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2022-03-14T11:55:00Z</cp:lastPrinted>
  <dcterms:created xsi:type="dcterms:W3CDTF">2025-05-22T12:25:00Z</dcterms:created>
  <dcterms:modified xsi:type="dcterms:W3CDTF">2025-05-25T17:50:00Z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