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61C672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7039A">
        <w:rPr>
          <w:rFonts w:asciiTheme="minorHAnsi" w:hAnsiTheme="minorHAnsi" w:cstheme="minorHAnsi"/>
          <w:sz w:val="22"/>
          <w:szCs w:val="22"/>
        </w:rPr>
        <w:t>Daniela Mateičková</w:t>
      </w:r>
    </w:p>
    <w:p w14:paraId="00D6BB86" w14:textId="0D01BB2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7039A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09E4DE65" w14:textId="11D0410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7039A">
        <w:rPr>
          <w:rFonts w:cstheme="minorHAnsi"/>
        </w:rPr>
        <w:t>Projekt zlepšení marketingové komunikace ve vybraném podniku</w:t>
      </w:r>
    </w:p>
    <w:p w14:paraId="35028D0F" w14:textId="1CDCB10F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7039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F7039A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A821FB0" w:rsidR="000E094A" w:rsidRDefault="005725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B62C39" w14:textId="17DE58C6" w:rsidR="00FC60CB" w:rsidRPr="00FC60CB" w:rsidRDefault="00FC60CB" w:rsidP="00FC60C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</w:t>
            </w:r>
            <w:r w:rsidRPr="00FC60CB">
              <w:rPr>
                <w:rFonts w:cstheme="minorHAnsi"/>
                <w:i/>
                <w:sz w:val="20"/>
              </w:rPr>
              <w:t>íl práce je formulován jako snaha o vypracování návrhu vedoucího ke zefektivnění marketingové komunikace ve vybraném podniku. Přestože je tematicky relevantní, formulace cíle postrádá konkrétnost a jednoznačnost – neodpovídá plně kritériím metody SMART</w:t>
            </w:r>
            <w:r w:rsidR="00D72659">
              <w:rPr>
                <w:rFonts w:cstheme="minorHAnsi"/>
                <w:i/>
                <w:sz w:val="20"/>
              </w:rPr>
              <w:t>.</w:t>
            </w:r>
          </w:p>
          <w:p w14:paraId="4CCB5502" w14:textId="68BABF64" w:rsidR="00FC60CB" w:rsidRPr="00FC60CB" w:rsidRDefault="00FC60CB" w:rsidP="00FC60C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FC60CB">
              <w:rPr>
                <w:rFonts w:cstheme="minorHAnsi"/>
                <w:i/>
                <w:sz w:val="20"/>
              </w:rPr>
              <w:t xml:space="preserve">Z pohledu metodologie </w:t>
            </w:r>
            <w:r w:rsidR="00D72659">
              <w:rPr>
                <w:rFonts w:cstheme="minorHAnsi"/>
                <w:i/>
                <w:sz w:val="20"/>
              </w:rPr>
              <w:t>diplomantka</w:t>
            </w:r>
            <w:r w:rsidRPr="00FC60CB">
              <w:rPr>
                <w:rFonts w:cstheme="minorHAnsi"/>
                <w:i/>
                <w:sz w:val="20"/>
              </w:rPr>
              <w:t xml:space="preserve"> uvádí využití analýzy, a dále zmiňuje kvantitativní i kvalitativní šetření. Popis metod je však velmi stručný a chybí podrobnější vysvětlení jejich aplikace, rozsahu, zvoleného vzorku a způsobu vyhodnocení. Zvolený přístup by měl být lépe propojen s cíli práce a přesněji popsán, aby bylo možné posoudit, zda zvolené metody skutečně vedou k jejich naplnění.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5A941B" w:rsidR="000E094A" w:rsidRDefault="005725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FE7E9" w14:textId="459B5BAE" w:rsidR="00FC60CB" w:rsidRPr="00FC60CB" w:rsidRDefault="00FC60CB" w:rsidP="00FC60C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FC60CB">
              <w:rPr>
                <w:rFonts w:cstheme="minorHAnsi"/>
                <w:i/>
                <w:sz w:val="20"/>
              </w:rPr>
              <w:t>Teoretická část práce nenaplňuje charakteristiky kritické literární rešerše. Chybí jí jasná struktura a logické uspořádání – nepostupuje systematicky od obecných teoretických východisek ke konkrétnímu problému, který je</w:t>
            </w:r>
            <w:r w:rsidR="00D72659">
              <w:rPr>
                <w:rFonts w:cstheme="minorHAnsi"/>
                <w:i/>
                <w:sz w:val="20"/>
              </w:rPr>
              <w:t xml:space="preserve"> následně</w:t>
            </w:r>
            <w:r w:rsidRPr="00FC60CB">
              <w:rPr>
                <w:rFonts w:cstheme="minorHAnsi"/>
                <w:i/>
                <w:sz w:val="20"/>
              </w:rPr>
              <w:t xml:space="preserve"> v práci řešen. Obsah působí místy nesourodě a tematicky roztříštěně.</w:t>
            </w:r>
          </w:p>
          <w:p w14:paraId="51B0E19C" w14:textId="6B8E18C9" w:rsidR="00FC60CB" w:rsidRPr="00FC60CB" w:rsidRDefault="00FC60CB" w:rsidP="00FC60C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FC60CB">
              <w:rPr>
                <w:rFonts w:cstheme="minorHAnsi"/>
                <w:i/>
                <w:sz w:val="20"/>
              </w:rPr>
              <w:t xml:space="preserve">Výběr odborných zdrojů je však z větší části vhodný – </w:t>
            </w:r>
            <w:r w:rsidR="00D72659">
              <w:rPr>
                <w:rFonts w:cstheme="minorHAnsi"/>
                <w:i/>
                <w:sz w:val="20"/>
              </w:rPr>
              <w:t>diplomantka</w:t>
            </w:r>
            <w:r w:rsidRPr="00FC60CB">
              <w:rPr>
                <w:rFonts w:cstheme="minorHAnsi"/>
                <w:i/>
                <w:sz w:val="20"/>
              </w:rPr>
              <w:t xml:space="preserve"> pracuje jak s domácí, tak se zahraniční literaturou. Vyskytuje se zde ovšem i jeden starší pramen (publikace z roku 2003), jehož aktuálnost by bylo vhodné zvážit vzhledem k dynamickému vývoji dané problematiky. Způsob citování je vesměs korektní, pouze s drobnými nedostatky, které neovlivňují celkovou srozumitelnost textu.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D44FC8B" w:rsidR="000E094A" w:rsidRDefault="00F064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0BBE7" w14:textId="46FE65D9" w:rsidR="00FC60CB" w:rsidRPr="00FC60CB" w:rsidRDefault="00FC60CB" w:rsidP="00FC60C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FC60CB">
              <w:rPr>
                <w:rFonts w:cstheme="minorHAnsi"/>
                <w:i/>
                <w:sz w:val="20"/>
              </w:rPr>
              <w:t xml:space="preserve">Analytická část diplomové práce navazuje na část teoretickou, je zpracována převážně popisným způsobem. Studentka se v ní zaměřuje především na oblast online marketingu a dílčím způsobem také na umístění </w:t>
            </w:r>
            <w:r w:rsidR="00DD137A">
              <w:rPr>
                <w:rFonts w:cstheme="minorHAnsi"/>
                <w:i/>
                <w:sz w:val="20"/>
              </w:rPr>
              <w:t>zvolené firmy</w:t>
            </w:r>
            <w:r w:rsidRPr="00FC60CB">
              <w:rPr>
                <w:rFonts w:cstheme="minorHAnsi"/>
                <w:i/>
                <w:sz w:val="20"/>
              </w:rPr>
              <w:t>. Přestože jsou využity některé poznatky z teorie, jejich aplikace mohla být hlubší a analyticky propracovanější. Ve SWOT analýze chybí důsledné odlišení mezi interními a externími faktory, zejména v části příležitostí, které jsou spíše interní povahy.</w:t>
            </w:r>
          </w:p>
          <w:p w14:paraId="13E55C6B" w14:textId="77777777" w:rsidR="00FC60CB" w:rsidRPr="00FC60CB" w:rsidRDefault="00FC60CB" w:rsidP="00FC60C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FC60CB">
              <w:rPr>
                <w:rFonts w:cstheme="minorHAnsi"/>
                <w:i/>
                <w:sz w:val="20"/>
              </w:rPr>
              <w:t>Metodika práce není dostatečně rozvedena, chybí formulace výzkumných otázek či hypotéz, což komplikuje vyhodnocení relevance a validity zvolených postupů. Popis aplikace metod práce je stručný, bez hlubšího zdůvodnění jejich volby. Závěry jednotlivých analýz nejsou vždy dostatečně podloženy daty a některé interpretace působí spekulativně.</w:t>
            </w:r>
          </w:p>
          <w:p w14:paraId="38AF3114" w14:textId="4FB48F34" w:rsidR="005725DD" w:rsidRDefault="005725DD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2B994C9F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6C4198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DFC2101" w:rsidR="000E094A" w:rsidRDefault="00FC60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839D455" w:rsidR="004D378C" w:rsidRPr="008B781B" w:rsidRDefault="00F0649D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Chaos v teoretické části práce se podepisuje také na projektové části, která vychází z analýz,</w:t>
            </w:r>
            <w:r w:rsidR="00DD137A">
              <w:rPr>
                <w:rFonts w:cstheme="minorHAnsi"/>
                <w:i/>
                <w:sz w:val="20"/>
              </w:rPr>
              <w:t xml:space="preserve"> které však nejsou vždy dostatečně podloženy </w:t>
            </w:r>
            <w:r>
              <w:rPr>
                <w:rFonts w:cstheme="minorHAnsi"/>
                <w:i/>
                <w:sz w:val="20"/>
              </w:rPr>
              <w:t>argumenty.</w:t>
            </w:r>
            <w:r w:rsidR="00FC60CB">
              <w:rPr>
                <w:rFonts w:cstheme="minorHAnsi"/>
                <w:i/>
                <w:sz w:val="20"/>
              </w:rPr>
              <w:t xml:space="preserve"> Vychází z několika akčních plánů, které se zaměřují na marketingovou komunikaci malého podniku.</w:t>
            </w:r>
            <w:r w:rsidR="00DD137A">
              <w:rPr>
                <w:rFonts w:cstheme="minorHAnsi"/>
                <w:i/>
                <w:sz w:val="20"/>
              </w:rPr>
              <w:t xml:space="preserve"> I přes výše zmíněné nedostatky je projektová část práce dobrá, do praxe převeditelná. </w:t>
            </w:r>
            <w:r w:rsidR="00FC60C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28967A4" w:rsidR="000E094A" w:rsidRDefault="00DD13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0B655" w14:textId="78BA8F1F" w:rsidR="00F0649D" w:rsidRPr="00DD137A" w:rsidRDefault="00F0649D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DD137A">
              <w:rPr>
                <w:rFonts w:cstheme="minorHAnsi"/>
                <w:i/>
                <w:sz w:val="20"/>
              </w:rPr>
              <w:t xml:space="preserve">Jak popisuji výše, chaos v teoretické části práce se podepisuje na provázanosti textu a jejím použitím v celé práci. Jinak ale studentka používá správnou terminologii a předepsanou normu citování zdrojů.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CD07E0E" w:rsidR="009C7318" w:rsidRDefault="00DD13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F85F6E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BE8ED6" w14:textId="1C7F4D82" w:rsidR="00F0649D" w:rsidRPr="00DD137A" w:rsidRDefault="00F0649D" w:rsidP="00CC527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DD137A">
              <w:rPr>
                <w:rFonts w:cstheme="minorHAnsi"/>
                <w:i/>
                <w:sz w:val="20"/>
              </w:rPr>
              <w:t>Celkově proběhly 4 online konzultace, kdy byla studentka upozorněna na chaos a nedostatky v práci, některé byly zapracovány, některé ne.</w:t>
            </w:r>
            <w:r w:rsidR="00FC60CB" w:rsidRPr="00DD137A">
              <w:rPr>
                <w:rFonts w:cstheme="minorHAnsi"/>
                <w:i/>
                <w:sz w:val="20"/>
              </w:rPr>
              <w:t xml:space="preserve"> Celkově práce obsahuje relevantní téma a snahu o praktické zaměření, nicméně rezerva zůstává v systematickém uchopení teoretické části, přesnější metodologii a analytické hloubce.</w:t>
            </w:r>
          </w:p>
          <w:p w14:paraId="3AF75153" w14:textId="04D1AB95" w:rsidR="00FC60CB" w:rsidRPr="000E094A" w:rsidRDefault="00FC60C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5E649EB5" w:rsidR="009C7318" w:rsidRDefault="00F0649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Popište, co je to marketingová komunikace a uveďte konkrétní příklady u Vámi zvoleného podniku. </w:t>
      </w:r>
    </w:p>
    <w:p w14:paraId="631967E6" w14:textId="4FA9B0AF" w:rsidR="00FC60CB" w:rsidRDefault="00FC60C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C60CB">
        <w:rPr>
          <w:rFonts w:cstheme="minorHAnsi"/>
        </w:rPr>
        <w:t>Na základě čeho jste zvolila konkrétní metody sběru dat a jak byste zpětně zhodnotila jejich přínos pro dosažení cíle práce?</w:t>
      </w:r>
    </w:p>
    <w:p w14:paraId="1991DEDB" w14:textId="0DC53F48" w:rsidR="005C4ACA" w:rsidRPr="005C4ACA" w:rsidRDefault="00FC60C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C60CB">
        <w:rPr>
          <w:rFonts w:cstheme="minorHAnsi"/>
        </w:rPr>
        <w:t>Jakým způsobem by bylo možné upravit stanovený cíl práce tak, aby více odpovídal kritériím metody SMART?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29241F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FC60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FC60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FD18173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FC60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1FCD3C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C60CB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C7899" w14:textId="77777777" w:rsidR="0061613D" w:rsidRDefault="0061613D" w:rsidP="00A40E93">
      <w:pPr>
        <w:spacing w:after="0" w:line="240" w:lineRule="auto"/>
      </w:pPr>
      <w:r>
        <w:separator/>
      </w:r>
    </w:p>
  </w:endnote>
  <w:endnote w:type="continuationSeparator" w:id="0">
    <w:p w14:paraId="62634CD8" w14:textId="77777777" w:rsidR="0061613D" w:rsidRDefault="0061613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048F6" w14:textId="77777777" w:rsidR="0061613D" w:rsidRDefault="0061613D" w:rsidP="00A40E93">
      <w:pPr>
        <w:spacing w:after="0" w:line="240" w:lineRule="auto"/>
      </w:pPr>
      <w:r>
        <w:separator/>
      </w:r>
    </w:p>
  </w:footnote>
  <w:footnote w:type="continuationSeparator" w:id="0">
    <w:p w14:paraId="0729F48B" w14:textId="77777777" w:rsidR="0061613D" w:rsidRDefault="0061613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469277">
    <w:abstractNumId w:val="0"/>
  </w:num>
  <w:num w:numId="2" w16cid:durableId="227497194">
    <w:abstractNumId w:val="3"/>
  </w:num>
  <w:num w:numId="3" w16cid:durableId="976034046">
    <w:abstractNumId w:val="2"/>
  </w:num>
  <w:num w:numId="4" w16cid:durableId="595984677">
    <w:abstractNumId w:val="1"/>
  </w:num>
  <w:num w:numId="5" w16cid:durableId="11292038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43103"/>
    <w:rsid w:val="004D378C"/>
    <w:rsid w:val="005503AB"/>
    <w:rsid w:val="005725DD"/>
    <w:rsid w:val="005C4ACA"/>
    <w:rsid w:val="0061613D"/>
    <w:rsid w:val="0067082B"/>
    <w:rsid w:val="00694399"/>
    <w:rsid w:val="006C4198"/>
    <w:rsid w:val="0073639B"/>
    <w:rsid w:val="007553A6"/>
    <w:rsid w:val="0085398A"/>
    <w:rsid w:val="0089417D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2C50"/>
    <w:rsid w:val="00CC5272"/>
    <w:rsid w:val="00CD12C3"/>
    <w:rsid w:val="00D72659"/>
    <w:rsid w:val="00DC7D52"/>
    <w:rsid w:val="00DD137A"/>
    <w:rsid w:val="00E22423"/>
    <w:rsid w:val="00E60843"/>
    <w:rsid w:val="00EF1720"/>
    <w:rsid w:val="00F0649D"/>
    <w:rsid w:val="00F7039A"/>
    <w:rsid w:val="00FC2852"/>
    <w:rsid w:val="00FC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0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718FE"/>
    <w:rsid w:val="00346506"/>
    <w:rsid w:val="004D0226"/>
    <w:rsid w:val="00510546"/>
    <w:rsid w:val="005503AB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684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4</cp:revision>
  <cp:lastPrinted>2022-03-14T11:55:00Z</cp:lastPrinted>
  <dcterms:created xsi:type="dcterms:W3CDTF">2025-05-24T07:04:00Z</dcterms:created>
  <dcterms:modified xsi:type="dcterms:W3CDTF">2025-05-25T08:14:00Z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