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C9A659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E5559" w:rsidRPr="002E5559">
        <w:rPr>
          <w:rFonts w:asciiTheme="minorHAnsi" w:hAnsiTheme="minorHAnsi" w:cstheme="minorHAnsi"/>
          <w:sz w:val="22"/>
          <w:szCs w:val="22"/>
        </w:rPr>
        <w:t>Bc. Michaela Drlíková</w:t>
      </w:r>
    </w:p>
    <w:p w14:paraId="00D6BB86" w14:textId="18115D4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2E5559">
        <w:rPr>
          <w:rFonts w:asciiTheme="minorHAnsi" w:hAnsiTheme="minorHAnsi" w:cstheme="minorHAnsi"/>
          <w:sz w:val="22"/>
          <w:szCs w:val="22"/>
        </w:rPr>
        <w:t>)</w:t>
      </w:r>
      <w:r w:rsidR="002E5559" w:rsidRPr="009C322A">
        <w:rPr>
          <w:rFonts w:asciiTheme="minorHAnsi" w:hAnsiTheme="minorHAnsi" w:cstheme="minorHAnsi"/>
          <w:sz w:val="22"/>
          <w:szCs w:val="22"/>
        </w:rPr>
        <w:t>:</w:t>
      </w:r>
      <w:r w:rsidR="002E5559">
        <w:rPr>
          <w:rFonts w:asciiTheme="minorHAnsi" w:hAnsiTheme="minorHAnsi" w:cstheme="minorHAnsi"/>
          <w:sz w:val="22"/>
          <w:szCs w:val="22"/>
        </w:rPr>
        <w:t xml:space="preserve"> doc. Jan Kramoliš</w:t>
      </w:r>
    </w:p>
    <w:p w14:paraId="09E4DE65" w14:textId="747EA2A4" w:rsidR="0073639B" w:rsidRDefault="0073639B" w:rsidP="002E5559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2E5559" w:rsidRPr="002E5559">
        <w:rPr>
          <w:rFonts w:cstheme="minorHAnsi"/>
        </w:rPr>
        <w:t>Hodnocení a návrh možností rozvoje kulturních a</w:t>
      </w:r>
      <w:r w:rsidR="002E5559">
        <w:rPr>
          <w:rFonts w:cstheme="minorHAnsi"/>
        </w:rPr>
        <w:t xml:space="preserve"> </w:t>
      </w:r>
      <w:r w:rsidR="002E5559" w:rsidRPr="002E5559">
        <w:rPr>
          <w:rFonts w:cstheme="minorHAnsi"/>
        </w:rPr>
        <w:t>kreativních průmyslů v Olomouci</w:t>
      </w:r>
      <w:r w:rsidR="002E5559" w:rsidRPr="002E5559">
        <w:rPr>
          <w:rFonts w:cstheme="minorHAnsi"/>
        </w:rPr>
        <w:cr/>
      </w:r>
    </w:p>
    <w:p w14:paraId="35028D0F" w14:textId="6694A203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E555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B2919B3" w:rsidR="000E094A" w:rsidRDefault="002131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0F55E00D" w14:textId="77777777" w:rsidR="00124E39" w:rsidRPr="00124E39" w:rsidRDefault="00124E39" w:rsidP="00124E3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24E39">
              <w:rPr>
                <w:rFonts w:cstheme="minorHAnsi"/>
              </w:rPr>
              <w:t>Studentka sice uvádí jako hlavní cíl zhodnocení současného stavu a následný návrh, nicméně diplomová práce by měla primárně směřovat k návrhu, který logicky vychází z provedeného zhodnocení. V tomto ohledu je zde určitý nedostatek, avšak celkově lze toto pojetí považovat za rámcově dostatečné.</w:t>
            </w:r>
          </w:p>
          <w:p w14:paraId="67999D54" w14:textId="77777777" w:rsidR="00124E39" w:rsidRDefault="00124E3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0DE364AB" w:rsidR="000E094A" w:rsidRPr="000E094A" w:rsidRDefault="00124E3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24E39">
              <w:rPr>
                <w:rFonts w:cstheme="minorHAnsi"/>
              </w:rPr>
              <w:t>Druhým problémem je příliš široký záběr diplomové práce, zahrnující nejen kulturní, ale i kreativní průmysly, což vede ke značnému množství nepříliš konzistentních informací.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FDEE7A0" w:rsidR="000E094A" w:rsidRDefault="001621D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1210FDC9" w:rsidR="000E094A" w:rsidRPr="000E094A" w:rsidRDefault="00124E3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24E39">
              <w:rPr>
                <w:rFonts w:cstheme="minorHAnsi"/>
              </w:rPr>
              <w:t>Teoretická část má dostatečný rozsah a autorka v ní využila odpovídající počet zdrojů, které jsou řádně citovány. Je však třeba poznamenat, že struktura teoretické části se z velké části opírá o styl 'jeden zdroj = jeden odstavec'. Ačkoli autorka zmínila projekt Kreativní Česko, který je pro zaměření diplomové práce klíčový, s těmito informacemi v dalších částech práce dále nepracuje.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CEAC179" w:rsidR="000E094A" w:rsidRDefault="002131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5413FF64" w:rsidR="000E094A" w:rsidRPr="000E094A" w:rsidRDefault="00EF74D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F74D7">
              <w:rPr>
                <w:rFonts w:cstheme="minorHAnsi"/>
              </w:rPr>
              <w:t xml:space="preserve">Analýza je založena na popisu již existujících organizací a projektů. Diplomantka se opírá primárně o sekundární data ze státních institucí a statistik. Nicméně, například Tabulka 1 je výrazně zastaralá, pochází konkrétně z roku 2017. Součástí analýzy jsou sice také expertní hloubkové rozhovory, avšak jejich provedení není dostatečně detailně popsáno. Zejména chybí klíčová </w:t>
            </w:r>
            <w:proofErr w:type="spellStart"/>
            <w:r w:rsidRPr="00EF74D7">
              <w:rPr>
                <w:rFonts w:cstheme="minorHAnsi"/>
              </w:rPr>
              <w:t>metadata</w:t>
            </w:r>
            <w:proofErr w:type="spellEnd"/>
            <w:r w:rsidRPr="00EF74D7">
              <w:rPr>
                <w:rFonts w:cstheme="minorHAnsi"/>
              </w:rPr>
              <w:t>, která měla být řádně zaprotokolována.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4548EE4" w:rsidR="000E094A" w:rsidRDefault="00E641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3EF19" w14:textId="77777777" w:rsidR="00124E39" w:rsidRPr="00124E39" w:rsidRDefault="00124E39" w:rsidP="00124E3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24E39">
              <w:rPr>
                <w:rFonts w:cstheme="minorHAnsi"/>
              </w:rPr>
              <w:t>Je problematické opírat zdůvodnění projektu o data z let 2015–2017, neboť současná situace se již může značně lišit. To platí obzvláště s ohledem na propojení dvou oblastí – kulturních a kreativních průmyslů – které se mohou vyvíjet rozdílnou rychlostí.</w:t>
            </w:r>
          </w:p>
          <w:p w14:paraId="3A166478" w14:textId="24D4B926" w:rsidR="000E094A" w:rsidRPr="000E094A" w:rsidRDefault="00124E3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24E39">
              <w:rPr>
                <w:rFonts w:cstheme="minorHAnsi"/>
              </w:rPr>
              <w:t>Tím, že autorka v teoretické části nezmínila existující portál „Galerie kreativců“, ztrácí návrh č. 2 na významu. Ostatní návrhy sice řeší spíše zřejmé a obecné problémy, avšak lze je považovat za použitelné.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F0DA2E2" w:rsidR="000E094A" w:rsidRDefault="00E641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3DDB2FA6" w14:textId="00D8ACA5" w:rsidR="000E094A" w:rsidRPr="000E094A" w:rsidRDefault="00E6415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GoBack"/>
            <w:bookmarkEnd w:id="1"/>
            <w:r>
              <w:rPr>
                <w:rFonts w:cstheme="minorHAnsi"/>
              </w:rPr>
              <w:t>Formální úroveň práce je bez problémů.</w:t>
            </w:r>
            <w:r w:rsidR="00EF74D7">
              <w:rPr>
                <w:rFonts w:cstheme="minorHAnsi"/>
              </w:rPr>
              <w:t xml:space="preserve"> Grafická a jazyková úroveň je na odpovídající úrovni.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0AF662D" w:rsidR="009C7318" w:rsidRDefault="00E641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165635E4" w14:textId="22C29165" w:rsidR="00D6308A" w:rsidRPr="000E094A" w:rsidRDefault="00EF74D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F74D7">
              <w:rPr>
                <w:rFonts w:cstheme="minorHAnsi"/>
              </w:rPr>
              <w:t>Jedná se o rozsáhlou práci o rozsahu 106 stran. Značnou část textu tvoří podrobné popisy existujících projektů v ČR. Téma je komplexní a náročné na uchopení, zejména vzhledem k tomu, že se dotýká národních ekonomických zájmů České republiky. Zvláštní výzvou je snaha diplomantky řešit kulturní i kreativní průmysly současně. Přestože projekt nepřináší zásadně nové poznatky</w:t>
            </w:r>
            <w:r w:rsidR="00124E39">
              <w:rPr>
                <w:rFonts w:cstheme="minorHAnsi"/>
              </w:rPr>
              <w:t>.</w:t>
            </w:r>
            <w:r w:rsidRPr="00EF74D7">
              <w:rPr>
                <w:rFonts w:cstheme="minorHAnsi"/>
              </w:rPr>
              <w:t xml:space="preserve"> </w:t>
            </w:r>
            <w:r w:rsidR="00124E39" w:rsidRPr="00124E39">
              <w:rPr>
                <w:rFonts w:cstheme="minorHAnsi"/>
              </w:rPr>
              <w:t>Předložená řešení, ačkoliv jsou relevantní, se jeví jako poměrně zřejmá a do značné míry kopírují již existující nebo široce diskutované přístupy v oblasti kulturních a kreativních průmyslů.</w:t>
            </w:r>
            <w:r w:rsidR="00124E39">
              <w:rPr>
                <w:rFonts w:cstheme="minorHAnsi"/>
              </w:rPr>
              <w:t xml:space="preserve"> 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2CA3028F" w:rsidR="009C7318" w:rsidRDefault="00AF386B" w:rsidP="001621D7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rPr>
          <w:rFonts w:cstheme="minorHAnsi"/>
        </w:rPr>
      </w:pPr>
      <w:r>
        <w:rPr>
          <w:rFonts w:cstheme="minorHAnsi"/>
        </w:rPr>
        <w:t xml:space="preserve">Jak souvisí vaše řešení </w:t>
      </w:r>
      <w:r w:rsidR="00E64151">
        <w:rPr>
          <w:rFonts w:cstheme="minorHAnsi"/>
        </w:rPr>
        <w:t xml:space="preserve">č. 2 </w:t>
      </w:r>
      <w:r>
        <w:rPr>
          <w:rFonts w:cstheme="minorHAnsi"/>
        </w:rPr>
        <w:t>s</w:t>
      </w:r>
      <w:r w:rsidR="001621D7">
        <w:rPr>
          <w:rFonts w:cstheme="minorHAnsi"/>
        </w:rPr>
        <w:t> </w:t>
      </w:r>
      <w:r>
        <w:rPr>
          <w:rFonts w:cstheme="minorHAnsi"/>
        </w:rPr>
        <w:t>existujíc</w:t>
      </w:r>
      <w:r w:rsidR="001621D7">
        <w:rPr>
          <w:rFonts w:cstheme="minorHAnsi"/>
        </w:rPr>
        <w:t>í databáze kreativců v projektu</w:t>
      </w:r>
      <w:r>
        <w:rPr>
          <w:rFonts w:cstheme="minorHAnsi"/>
        </w:rPr>
        <w:t xml:space="preserve"> Kreativní </w:t>
      </w:r>
      <w:r w:rsidR="001621D7">
        <w:rPr>
          <w:rFonts w:cstheme="minorHAnsi"/>
        </w:rPr>
        <w:t>Č</w:t>
      </w:r>
      <w:r>
        <w:rPr>
          <w:rFonts w:cstheme="minorHAnsi"/>
        </w:rPr>
        <w:t xml:space="preserve">esko </w:t>
      </w:r>
      <w:r w:rsidR="001621D7">
        <w:rPr>
          <w:rFonts w:cstheme="minorHAnsi"/>
        </w:rPr>
        <w:t>(</w:t>
      </w:r>
      <w:hyperlink r:id="rId10" w:history="1">
        <w:r w:rsidR="001621D7" w:rsidRPr="00C5628B">
          <w:rPr>
            <w:rStyle w:val="Hypertextovodkaz"/>
            <w:rFonts w:cstheme="minorHAnsi"/>
          </w:rPr>
          <w:t>https://vouchery.kreativnicesko.cz/galerie-kreativcu</w:t>
        </w:r>
      </w:hyperlink>
      <w:proofErr w:type="gramStart"/>
      <w:r w:rsidR="001621D7">
        <w:rPr>
          <w:rFonts w:cstheme="minorHAnsi"/>
        </w:rPr>
        <w:t>) ?</w:t>
      </w:r>
      <w:proofErr w:type="gramEnd"/>
    </w:p>
    <w:p w14:paraId="55DA52BC" w14:textId="565E8C0A" w:rsidR="005C4ACA" w:rsidRDefault="00E6415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konkrétně / měřitelně se zlepší kreativní a kulturní průmysly po aplikaci vašeho řešení č.1 </w:t>
      </w:r>
      <w:r w:rsidRPr="00E64151">
        <w:rPr>
          <w:rFonts w:cstheme="minorHAnsi"/>
        </w:rPr>
        <w:t>Vznik fyzického kreativního centra</w:t>
      </w:r>
      <w:r>
        <w:rPr>
          <w:rFonts w:cstheme="minorHAnsi"/>
        </w:rPr>
        <w:t xml:space="preserve"> v dnešní on-line digitální době?</w:t>
      </w:r>
    </w:p>
    <w:p w14:paraId="1991DEDB" w14:textId="2EA0B7D1" w:rsidR="005C4ACA" w:rsidRDefault="00E6415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Potřebuje Olomouc více odborníků na kreativní nebo kulturní průmysly? (viz řešení č. 3 – podpora vzdělávacích institucí)</w:t>
      </w:r>
    </w:p>
    <w:p w14:paraId="66B88F16" w14:textId="0B359BFA" w:rsidR="00E64151" w:rsidRPr="005C4ACA" w:rsidRDefault="00E6415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bude u</w:t>
      </w:r>
      <w:r w:rsidR="00EF74D7">
        <w:rPr>
          <w:rFonts w:cstheme="minorHAnsi"/>
        </w:rPr>
        <w:t>d</w:t>
      </w:r>
      <w:r>
        <w:rPr>
          <w:rFonts w:cstheme="minorHAnsi"/>
        </w:rPr>
        <w:t xml:space="preserve">ržitelnost jednotlivých navržených </w:t>
      </w:r>
      <w:r w:rsidR="00EF74D7">
        <w:rPr>
          <w:rFonts w:cstheme="minorHAnsi"/>
        </w:rPr>
        <w:t>řešení a dle jakých kritérií se bude rozhodovat, jestli v projektech (jejich financování) pokračovat, či je ukončit?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05C28F7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F74D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F74D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760C96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F74D7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7025"/>
    <w:multiLevelType w:val="hybridMultilevel"/>
    <w:tmpl w:val="9F225CFE"/>
    <w:lvl w:ilvl="0" w:tplc="B01A787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81F21"/>
    <w:rsid w:val="000C0458"/>
    <w:rsid w:val="000E094A"/>
    <w:rsid w:val="00124E39"/>
    <w:rsid w:val="00144F5B"/>
    <w:rsid w:val="001621D7"/>
    <w:rsid w:val="002131DC"/>
    <w:rsid w:val="0024258E"/>
    <w:rsid w:val="0029651C"/>
    <w:rsid w:val="002C5ED6"/>
    <w:rsid w:val="002E5559"/>
    <w:rsid w:val="004D378C"/>
    <w:rsid w:val="005C3799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AF386B"/>
    <w:rsid w:val="00B14451"/>
    <w:rsid w:val="00BA16DD"/>
    <w:rsid w:val="00CA34A9"/>
    <w:rsid w:val="00CC3C4A"/>
    <w:rsid w:val="00CD12C3"/>
    <w:rsid w:val="00D6308A"/>
    <w:rsid w:val="00DC7D52"/>
    <w:rsid w:val="00E22423"/>
    <w:rsid w:val="00E64151"/>
    <w:rsid w:val="00EF1720"/>
    <w:rsid w:val="00EF74D7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1621D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621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2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vouchery.kreativnicesko.cz/galerie-kreativc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20" ma:contentTypeDescription="Vytvoří nový dokument" ma:contentTypeScope="" ma:versionID="ae61b8e93fb9d91cd6024592f1e16114">
  <xsd:schema xmlns:xsd="http://www.w3.org/2001/XMLSchema" xmlns:xs="http://www.w3.org/2001/XMLSchema" xmlns:p="http://schemas.microsoft.com/office/2006/metadata/properties" xmlns:ns3="3e70ad48-2dbb-4840-854d-17419981058e" xmlns:ns4="b2760fc6-0594-407e-87c6-5506db99eec0" targetNamespace="http://schemas.microsoft.com/office/2006/metadata/properties" ma:root="true" ma:fieldsID="530263ce9bf9df5ea03ea0fd9e9530c3" ns3:_="" ns4:_="">
    <xsd:import namespace="3e70ad48-2dbb-4840-854d-17419981058e"/>
    <xsd:import namespace="b2760fc6-0594-407e-87c6-5506db99eec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Naposledy sdílel(a)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terms/"/>
    <ds:schemaRef ds:uri="http://purl.org/dc/dcmitype/"/>
    <ds:schemaRef ds:uri="http://purl.org/dc/elements/1.1/"/>
    <ds:schemaRef ds:uri="3e70ad48-2dbb-4840-854d-17419981058e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b2760fc6-0594-407e-87c6-5506db99eec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A628CBE-3E45-45B1-BDC8-24AF50316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0ad48-2dbb-4840-854d-17419981058e"/>
    <ds:schemaRef ds:uri="b2760fc6-0594-407e-87c6-5506db99ee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771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 Kramoliš</cp:lastModifiedBy>
  <cp:revision>7</cp:revision>
  <cp:lastPrinted>2022-03-14T11:55:00Z</cp:lastPrinted>
  <dcterms:created xsi:type="dcterms:W3CDTF">2025-05-20T10:26:00Z</dcterms:created>
  <dcterms:modified xsi:type="dcterms:W3CDTF">2025-05-20T11:15:00Z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