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B31335E" w:rsidR="0073639B" w:rsidRDefault="00A40E93" w:rsidP="00945B1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45B13" w:rsidRPr="00945B13">
        <w:rPr>
          <w:rFonts w:asciiTheme="minorHAnsi" w:hAnsiTheme="minorHAnsi" w:cstheme="minorHAnsi"/>
          <w:sz w:val="22"/>
          <w:szCs w:val="22"/>
        </w:rPr>
        <w:t xml:space="preserve">Komparace bytových politik vybraných měst České republiky </w:t>
      </w:r>
    </w:p>
    <w:p w14:paraId="00D6BB86" w14:textId="532B0B75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945B13">
        <w:rPr>
          <w:rFonts w:asciiTheme="minorHAnsi" w:hAnsiTheme="minorHAnsi" w:cstheme="minorHAnsi"/>
          <w:sz w:val="22"/>
          <w:szCs w:val="22"/>
        </w:rPr>
        <w:t>RNDr. Pavel Bednář, Ph.D.</w:t>
      </w:r>
    </w:p>
    <w:p w14:paraId="09E4DE65" w14:textId="6666CE0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945B13" w:rsidRPr="00945B13">
        <w:rPr>
          <w:rFonts w:cstheme="minorHAnsi"/>
        </w:rPr>
        <w:t xml:space="preserve">Bc. Kamila Vašinová </w:t>
      </w:r>
    </w:p>
    <w:p w14:paraId="35028D0F" w14:textId="466CCDD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945B1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9746BB6" w:rsidR="000E094A" w:rsidRDefault="00B241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7626F4" w14:textId="77777777" w:rsidR="00ED0068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</w:p>
          <w:p w14:paraId="7ED3E311" w14:textId="77B58A65" w:rsidR="000E094A" w:rsidRPr="000E094A" w:rsidRDefault="00ED006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A353C">
              <w:rPr>
                <w:rFonts w:cstheme="minorHAnsi"/>
              </w:rPr>
              <w:t>Úvod práce je sice oprávněný z pohledu příčin současného stavu, měl však představit více východiska současného stavu z pohledu obcí a jejich nástrojů bytové politiky, kdy cílem práce není analýza a hodnocení státní bytové politiky, nýbrž slouží zde jako kontext.</w:t>
            </w:r>
            <w:r w:rsidR="00455456" w:rsidRPr="00AA353C">
              <w:rPr>
                <w:rFonts w:cstheme="minorHAnsi"/>
              </w:rPr>
              <w:t xml:space="preserve"> Cíle práce jsou stanoveny v souladu s jejím názvem</w:t>
            </w:r>
            <w:r w:rsidR="00C30F71">
              <w:rPr>
                <w:rFonts w:cstheme="minorHAnsi"/>
              </w:rPr>
              <w:t>, i když pouhé vymezení pojmů v teoretické části práce jako dílčí cíl práce je, v kontextu náročnosti tématu, neodpovídající vůči šíři problematiky. N</w:t>
            </w:r>
            <w:r w:rsidR="00455456" w:rsidRPr="00AA353C">
              <w:rPr>
                <w:rFonts w:cstheme="minorHAnsi"/>
              </w:rPr>
              <w:t>a druhé straně metody práce jsou představeny pouze obecně</w:t>
            </w:r>
            <w:r w:rsidR="00971486" w:rsidRPr="00AA353C">
              <w:rPr>
                <w:rFonts w:cstheme="minorHAnsi"/>
              </w:rPr>
              <w:t>. I když jsou zvoleny správně</w:t>
            </w:r>
            <w:r w:rsidR="00455456" w:rsidRPr="00AA353C">
              <w:rPr>
                <w:rFonts w:cstheme="minorHAnsi"/>
              </w:rPr>
              <w:t xml:space="preserve">, nejsou jednoznačně odděleny metod sběru dat a analýzy dat, a ani </w:t>
            </w:r>
            <w:r w:rsidR="00971486" w:rsidRPr="00AA353C">
              <w:rPr>
                <w:rFonts w:cstheme="minorHAnsi"/>
              </w:rPr>
              <w:t xml:space="preserve">nejsou uvedeny </w:t>
            </w:r>
            <w:r w:rsidR="00455456" w:rsidRPr="00AA353C">
              <w:rPr>
                <w:rFonts w:cstheme="minorHAnsi"/>
              </w:rPr>
              <w:t xml:space="preserve">žádné citace metod, na </w:t>
            </w:r>
            <w:r w:rsidR="000C593C" w:rsidRPr="00AA353C">
              <w:rPr>
                <w:rFonts w:cstheme="minorHAnsi"/>
              </w:rPr>
              <w:t xml:space="preserve">základě </w:t>
            </w:r>
            <w:r w:rsidR="00455456" w:rsidRPr="00AA353C">
              <w:rPr>
                <w:rFonts w:cstheme="minorHAnsi"/>
              </w:rPr>
              <w:t xml:space="preserve">kterých byly tyto použity, kdy pro srovnání bytových politik viz např. https://link.springer.com/article/10.1023/A:1011533211521.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2D26C84" w:rsidR="000E094A" w:rsidRDefault="00855B6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F129C7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46EEE387" w:rsidR="000E094A" w:rsidRPr="00FF15BD" w:rsidRDefault="00D44400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AA353C">
              <w:rPr>
                <w:rFonts w:cstheme="minorHAnsi"/>
              </w:rPr>
              <w:t>Teoretická část práce mohla být opřena o více zdrojů ze zahraniční literatury, mohl být kritičtější z pohledu její argumentace k jejím jednotlivým dílčím složkám.</w:t>
            </w:r>
            <w:r w:rsidR="00AA353C" w:rsidRPr="00AA353C">
              <w:rPr>
                <w:rFonts w:cstheme="minorHAnsi"/>
              </w:rPr>
              <w:t xml:space="preserve"> </w:t>
            </w:r>
            <w:r w:rsidR="00AA353C">
              <w:rPr>
                <w:rFonts w:cstheme="minorHAnsi"/>
              </w:rPr>
              <w:t>Rovněž tak, schází diskuse příčin privatizace,</w:t>
            </w:r>
            <w:r w:rsidR="00C03385">
              <w:rPr>
                <w:rFonts w:cstheme="minorHAnsi"/>
              </w:rPr>
              <w:t xml:space="preserve"> podstaty fungování trhu s nájemním vlastnickým bydlením obecně i v ČR,</w:t>
            </w:r>
            <w:r w:rsidR="00F43C3E">
              <w:rPr>
                <w:rFonts w:cstheme="minorHAnsi"/>
              </w:rPr>
              <w:t xml:space="preserve"> </w:t>
            </w:r>
            <w:r w:rsidR="00AA353C">
              <w:rPr>
                <w:rFonts w:cstheme="minorHAnsi"/>
              </w:rPr>
              <w:t xml:space="preserve">náklonosti generace baby </w:t>
            </w:r>
            <w:proofErr w:type="spellStart"/>
            <w:r w:rsidR="00AA353C">
              <w:rPr>
                <w:rFonts w:cstheme="minorHAnsi"/>
              </w:rPr>
              <w:t>boomers</w:t>
            </w:r>
            <w:proofErr w:type="spellEnd"/>
            <w:r w:rsidR="00AA353C">
              <w:rPr>
                <w:rFonts w:cstheme="minorHAnsi"/>
              </w:rPr>
              <w:t xml:space="preserve">, X a Y k pořizovaní vlastnického bydlení jako statusové záležitosti, vs současné preference generace Z, v návaznosti na zvyšující se ceny bytů a reakci developerských společností na trhu s bydlením z pohledu politické ekonomie a sociologie. </w:t>
            </w:r>
            <w:r w:rsidR="00DB6967">
              <w:rPr>
                <w:rFonts w:cstheme="minorHAnsi"/>
              </w:rPr>
              <w:t xml:space="preserve">Teoretická </w:t>
            </w:r>
            <w:proofErr w:type="spellStart"/>
            <w:r w:rsidR="00DB6967">
              <w:rPr>
                <w:rFonts w:cstheme="minorHAnsi"/>
              </w:rPr>
              <w:t>neukotvenost</w:t>
            </w:r>
            <w:proofErr w:type="spellEnd"/>
            <w:r w:rsidR="00DB6967">
              <w:rPr>
                <w:rFonts w:cstheme="minorHAnsi"/>
              </w:rPr>
              <w:t xml:space="preserve"> metod </w:t>
            </w:r>
            <w:r w:rsidR="00873CA9">
              <w:rPr>
                <w:rFonts w:cstheme="minorHAnsi"/>
              </w:rPr>
              <w:t>v </w:t>
            </w:r>
            <w:r w:rsidR="007F78BE">
              <w:rPr>
                <w:rFonts w:cstheme="minorHAnsi"/>
              </w:rPr>
              <w:t>cílech</w:t>
            </w:r>
            <w:r w:rsidR="00873CA9">
              <w:rPr>
                <w:rFonts w:cstheme="minorHAnsi"/>
              </w:rPr>
              <w:t xml:space="preserve"> a metodách práce </w:t>
            </w:r>
            <w:r w:rsidR="00DB6967">
              <w:rPr>
                <w:rFonts w:cstheme="minorHAnsi"/>
              </w:rPr>
              <w:t xml:space="preserve">se pak odráží i v teoretické části práce, kdy schází způsob a důvody a příkladů ze zahraniční. </w:t>
            </w:r>
            <w:r w:rsidR="00AA353C">
              <w:rPr>
                <w:rFonts w:cstheme="minorHAnsi"/>
              </w:rPr>
              <w:t>K příkladu Vídně diplomantka opomíjí diskusi, zdali by byl v ČR akceptovatelný princip z pohledu finančních zdrojů v podobně povinné část daně z příjmu zaměstnavatelů i zaměstnanců, a zároveň i diskusi přerozdělování příjmů z této daně mezi obce v Rakousku.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C6C1262" w:rsidR="000E094A" w:rsidRDefault="003D24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44B192EC" w:rsidR="000E094A" w:rsidRPr="000E094A" w:rsidRDefault="00354E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práci schází diskuse příčin současného stavu ve vztahu k privatizaci obecného bytového fondu po roce 1989 ve výběrovém souboru měst, a jeho vlastnické struktury před zahájením privatizace. </w:t>
            </w:r>
            <w:r w:rsidR="006770E6">
              <w:rPr>
                <w:rFonts w:cstheme="minorHAnsi"/>
              </w:rPr>
              <w:t>Diplomantka uvádí, že Zlín nedisponuje dokumentem s počtem jim vlastněných bytů, kdy jde spíše o stav, kdy tato informace není veřejně přístupná, bez dotazu, jinak by bylo zvláštní, že město nezná rozsah svého majetku.</w:t>
            </w:r>
            <w:r w:rsidR="00A55552">
              <w:rPr>
                <w:rFonts w:cstheme="minorHAnsi"/>
              </w:rPr>
              <w:t xml:space="preserve"> </w:t>
            </w:r>
            <w:r w:rsidR="005B11FC">
              <w:rPr>
                <w:rFonts w:cstheme="minorHAnsi"/>
              </w:rPr>
              <w:t xml:space="preserve">Autorka práce měla nejprve provést analýzu bytového fondu hromadného bydlení, a až poté politiky, demografický profil měst schází, tudíž, na jaké města reagují změny, není zřejmé. </w:t>
            </w:r>
            <w:r w:rsidR="00A55552">
              <w:rPr>
                <w:rFonts w:cstheme="minorHAnsi"/>
              </w:rPr>
              <w:t xml:space="preserve">Není zřejmé, proč diplomantka řeší ceny rodinných domů, ty nejsou cílem bytové politiky </w:t>
            </w:r>
            <w:r w:rsidR="00011DFA">
              <w:rPr>
                <w:rFonts w:cstheme="minorHAnsi"/>
              </w:rPr>
              <w:t xml:space="preserve">krajských </w:t>
            </w:r>
            <w:r w:rsidR="00A55552">
              <w:rPr>
                <w:rFonts w:cstheme="minorHAnsi"/>
              </w:rPr>
              <w:t>měst</w:t>
            </w:r>
            <w:r w:rsidR="00451965">
              <w:rPr>
                <w:rFonts w:cstheme="minorHAnsi"/>
              </w:rPr>
              <w:t>, tím je hromadné bydlení.</w:t>
            </w:r>
            <w:r w:rsidR="00481406">
              <w:rPr>
                <w:rFonts w:cstheme="minorHAnsi"/>
              </w:rPr>
              <w:t xml:space="preserve"> </w:t>
            </w:r>
            <w:r w:rsidR="00481406" w:rsidRPr="00481406">
              <w:rPr>
                <w:rFonts w:cstheme="minorHAnsi"/>
              </w:rPr>
              <w:t>Obráz</w:t>
            </w:r>
            <w:r w:rsidR="004053D2">
              <w:rPr>
                <w:rFonts w:cstheme="minorHAnsi"/>
              </w:rPr>
              <w:t>ky</w:t>
            </w:r>
            <w:r w:rsidR="00481406" w:rsidRPr="00481406">
              <w:rPr>
                <w:rFonts w:cstheme="minorHAnsi"/>
              </w:rPr>
              <w:t xml:space="preserve"> 4</w:t>
            </w:r>
            <w:r w:rsidR="001E3EC3">
              <w:rPr>
                <w:rFonts w:cstheme="minorHAnsi"/>
              </w:rPr>
              <w:t>, 5, 6</w:t>
            </w:r>
            <w:r w:rsidR="00481406">
              <w:rPr>
                <w:rFonts w:cstheme="minorHAnsi"/>
              </w:rPr>
              <w:t xml:space="preserve"> měl</w:t>
            </w:r>
            <w:r w:rsidR="001E3EC3">
              <w:rPr>
                <w:rFonts w:cstheme="minorHAnsi"/>
              </w:rPr>
              <w:t>y</w:t>
            </w:r>
            <w:r w:rsidR="00481406">
              <w:rPr>
                <w:rFonts w:cstheme="minorHAnsi"/>
              </w:rPr>
              <w:t xml:space="preserve"> být </w:t>
            </w:r>
            <w:proofErr w:type="spellStart"/>
            <w:r w:rsidR="00481406">
              <w:rPr>
                <w:rFonts w:cstheme="minorHAnsi"/>
              </w:rPr>
              <w:t>benchmarkován</w:t>
            </w:r>
            <w:r w:rsidR="00CA1175">
              <w:rPr>
                <w:rFonts w:cstheme="minorHAnsi"/>
              </w:rPr>
              <w:t>y</w:t>
            </w:r>
            <w:proofErr w:type="spellEnd"/>
            <w:r w:rsidR="00481406">
              <w:rPr>
                <w:rFonts w:cstheme="minorHAnsi"/>
              </w:rPr>
              <w:t xml:space="preserve"> ke krajským </w:t>
            </w:r>
            <w:r w:rsidR="00481406">
              <w:rPr>
                <w:rFonts w:cstheme="minorHAnsi"/>
              </w:rPr>
              <w:lastRenderedPageBreak/>
              <w:t xml:space="preserve">městům vyjma Prahy. Průměr ČR je zavádějící, </w:t>
            </w:r>
            <w:r w:rsidR="00356BC1">
              <w:rPr>
                <w:rFonts w:cstheme="minorHAnsi"/>
              </w:rPr>
              <w:t xml:space="preserve">jak je vymezeno </w:t>
            </w:r>
            <w:r w:rsidR="00481406">
              <w:rPr>
                <w:rFonts w:cstheme="minorHAnsi"/>
              </w:rPr>
              <w:t>průměrné město</w:t>
            </w:r>
            <w:r w:rsidR="00356BC1">
              <w:rPr>
                <w:rFonts w:cstheme="minorHAnsi"/>
              </w:rPr>
              <w:t>?</w:t>
            </w:r>
            <w:r w:rsidR="00463C08">
              <w:rPr>
                <w:rFonts w:cstheme="minorHAnsi"/>
              </w:rPr>
              <w:t xml:space="preserve"> </w:t>
            </w:r>
            <w:r w:rsidR="00A52BE5">
              <w:rPr>
                <w:rFonts w:cstheme="minorHAnsi"/>
              </w:rPr>
              <w:t xml:space="preserve">Schází informace, </w:t>
            </w:r>
            <w:r w:rsidR="00463C08">
              <w:rPr>
                <w:rFonts w:cstheme="minorHAnsi"/>
              </w:rPr>
              <w:t xml:space="preserve">na </w:t>
            </w:r>
            <w:r w:rsidR="00A52BE5">
              <w:rPr>
                <w:rFonts w:cstheme="minorHAnsi"/>
              </w:rPr>
              <w:t>základě,</w:t>
            </w:r>
            <w:r w:rsidR="00463C08">
              <w:rPr>
                <w:rFonts w:cstheme="minorHAnsi"/>
              </w:rPr>
              <w:t xml:space="preserve"> čeho diplomantka usuzuje že existuje převis poptávky nad nabídkou</w:t>
            </w:r>
            <w:r w:rsidR="00941D10">
              <w:rPr>
                <w:rFonts w:cstheme="minorHAnsi"/>
              </w:rPr>
              <w:t xml:space="preserve"> ve Zlíně</w:t>
            </w:r>
            <w:r w:rsidR="00A52BE5">
              <w:rPr>
                <w:rFonts w:cstheme="minorHAnsi"/>
              </w:rPr>
              <w:t>.</w:t>
            </w:r>
            <w:r w:rsidR="00E30C80">
              <w:rPr>
                <w:rFonts w:cstheme="minorHAnsi"/>
              </w:rPr>
              <w:t xml:space="preserve"> Kapitola 7.5 </w:t>
            </w:r>
            <w:r w:rsidR="00A70B71">
              <w:rPr>
                <w:rFonts w:cstheme="minorHAnsi"/>
              </w:rPr>
              <w:t xml:space="preserve">a 8.5 </w:t>
            </w:r>
            <w:r w:rsidR="00E30C80">
              <w:rPr>
                <w:rFonts w:cstheme="minorHAnsi"/>
              </w:rPr>
              <w:t>je zcela bez popisu</w:t>
            </w:r>
            <w:r w:rsidR="00051CA4">
              <w:rPr>
                <w:rFonts w:cstheme="minorHAnsi"/>
              </w:rPr>
              <w:t>.</w:t>
            </w:r>
          </w:p>
        </w:tc>
      </w:tr>
    </w:tbl>
    <w:p w14:paraId="530A7CCA" w14:textId="4E457623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C2A184C" w:rsidR="000E094A" w:rsidRDefault="00E105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08191F52" w14:textId="6CAA1190" w:rsidR="000E094A" w:rsidRPr="000E094A" w:rsidRDefault="002960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Představené návrhy jsou sice oprávněné, ale vyjma Zlína (tvorba strategického dokumentu) řeší jen otázku nové výstavby, či nepřímý zásah do vlastnických práv prostřednictvím daní</w:t>
            </w:r>
            <w:r w:rsidR="00511876">
              <w:rPr>
                <w:rFonts w:cstheme="minorHAnsi"/>
              </w:rPr>
              <w:t xml:space="preserve">, </w:t>
            </w:r>
            <w:r w:rsidR="00790508">
              <w:rPr>
                <w:rFonts w:cstheme="minorHAnsi"/>
              </w:rPr>
              <w:t xml:space="preserve">zakládání bytových družstev, </w:t>
            </w:r>
            <w:r w:rsidR="00511876">
              <w:rPr>
                <w:rFonts w:cstheme="minorHAnsi"/>
              </w:rPr>
              <w:t>která města mohou ovlivňovat nepřímo</w:t>
            </w:r>
            <w:r>
              <w:rPr>
                <w:rFonts w:cstheme="minorHAnsi"/>
              </w:rPr>
              <w:t>. Sociální rozměr, otázka stárnutí, způsoby přidělování bytů pak v návrzích schází</w:t>
            </w:r>
            <w:r w:rsidR="00896576">
              <w:rPr>
                <w:rFonts w:cstheme="minorHAnsi"/>
              </w:rPr>
              <w:t>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B1D0B81" w:rsidR="000E094A" w:rsidRDefault="005B11F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1CBFD397" w14:textId="7A20FBEA" w:rsidR="000E094A" w:rsidRPr="000E094A" w:rsidRDefault="00D331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Jediná připomínka směřuje k existenci stránek bez přítomnosti jakéhokoliv textu za prohlášením, obsahem a závěrem.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E178275" w:rsidR="009C7318" w:rsidRDefault="0089657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4BC2F814" w:rsidR="00D6308A" w:rsidRPr="000E094A" w:rsidRDefault="00417A7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Práce měla uvést, proč jsou opomenuty </w:t>
            </w:r>
            <w:r w:rsidR="009D56C5">
              <w:rPr>
                <w:rFonts w:cstheme="minorHAnsi"/>
              </w:rPr>
              <w:t xml:space="preserve">krajská </w:t>
            </w:r>
            <w:r>
              <w:rPr>
                <w:rFonts w:cstheme="minorHAnsi"/>
              </w:rPr>
              <w:t xml:space="preserve">města Ostrava a Jihlava, i když i tyto leží na území Moravy, Ostrava sice ne zcela, ale leží </w:t>
            </w:r>
            <w:r w:rsidR="00E77926">
              <w:rPr>
                <w:rFonts w:cstheme="minorHAnsi"/>
              </w:rPr>
              <w:t>Ve vztahu k teoretické části práce schází diskuse bydlení a bytové politiky z pohledu politické ekonomie</w:t>
            </w:r>
            <w:r w:rsidR="00011836">
              <w:rPr>
                <w:rFonts w:cstheme="minorHAnsi"/>
              </w:rPr>
              <w:t xml:space="preserve">, </w:t>
            </w:r>
            <w:r w:rsidR="00F0066D">
              <w:rPr>
                <w:rFonts w:cstheme="minorHAnsi"/>
              </w:rPr>
              <w:t xml:space="preserve">demografie, </w:t>
            </w:r>
            <w:r w:rsidR="00011836">
              <w:rPr>
                <w:rFonts w:cstheme="minorHAnsi"/>
              </w:rPr>
              <w:t xml:space="preserve">realitního trhu, </w:t>
            </w:r>
            <w:r w:rsidR="00E77926">
              <w:rPr>
                <w:rFonts w:cstheme="minorHAnsi"/>
              </w:rPr>
              <w:t xml:space="preserve">fiskální decentralizace v této oblasti, včetně příčin současného stavu v návaznosti na vývoj po roce </w:t>
            </w:r>
            <w:r w:rsidR="00DD6CB3">
              <w:rPr>
                <w:rFonts w:cstheme="minorHAnsi"/>
              </w:rPr>
              <w:t>1989,</w:t>
            </w:r>
            <w:r w:rsidR="00E77926">
              <w:rPr>
                <w:rFonts w:cstheme="minorHAnsi"/>
              </w:rPr>
              <w:t xml:space="preserve"> a legislativního zakotvení jednotlivých druhů bydlení </w:t>
            </w:r>
            <w:r w:rsidR="00F56604">
              <w:rPr>
                <w:rFonts w:cstheme="minorHAnsi"/>
              </w:rPr>
              <w:t xml:space="preserve">a </w:t>
            </w:r>
            <w:r w:rsidR="00E77926">
              <w:rPr>
                <w:rFonts w:cstheme="minorHAnsi"/>
              </w:rPr>
              <w:t>jejich úskalí z pohledu jejich řízení, tedy, legislativně finanční hledisko odpovědnosti za správu bytového domu</w:t>
            </w:r>
            <w:r w:rsidR="00DD6CB3">
              <w:rPr>
                <w:rFonts w:cstheme="minorHAnsi"/>
              </w:rPr>
              <w:t xml:space="preserve">, zejména v případě bytových družstev a </w:t>
            </w:r>
            <w:r w:rsidR="003E2581">
              <w:rPr>
                <w:rFonts w:cstheme="minorHAnsi"/>
              </w:rPr>
              <w:t xml:space="preserve">bytových </w:t>
            </w:r>
            <w:r w:rsidR="00DD6CB3">
              <w:rPr>
                <w:rFonts w:cstheme="minorHAnsi"/>
              </w:rPr>
              <w:t>spol</w:t>
            </w:r>
            <w:r w:rsidR="00F0066D">
              <w:rPr>
                <w:rFonts w:cstheme="minorHAnsi"/>
              </w:rPr>
              <w:t>ků. Výše uvedené se následně projevuje i analytické části práce, buď tyto informace schází – příčiny současného stavu, demografická struktura, nebo jsou přítomny, ale schází jim teoretické ukotvení – analýza realitního trhu.</w:t>
            </w:r>
            <w:r w:rsidR="007F2DBC">
              <w:rPr>
                <w:rFonts w:cstheme="minorHAnsi"/>
              </w:rPr>
              <w:t xml:space="preserve"> Návrhová část se zaměřuje převážně na výstavbu bytů pro </w:t>
            </w:r>
            <w:proofErr w:type="spellStart"/>
            <w:r w:rsidR="007F2DBC">
              <w:rPr>
                <w:rFonts w:cstheme="minorHAnsi"/>
              </w:rPr>
              <w:t>nemargilizované</w:t>
            </w:r>
            <w:proofErr w:type="spellEnd"/>
            <w:r w:rsidR="007F2DBC">
              <w:rPr>
                <w:rFonts w:cstheme="minorHAnsi"/>
              </w:rPr>
              <w:t xml:space="preserve"> skupiny obyvatel, tedy řeší především dostupné bydlení, kdy otázku sociálního bydlení opomíjí</w:t>
            </w:r>
            <w:r w:rsidR="00863FF0">
              <w:rPr>
                <w:rFonts w:cstheme="minorHAnsi"/>
              </w:rPr>
              <w:t>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5D2D085" w14:textId="77777777" w:rsidR="00A23368" w:rsidRDefault="00A23368" w:rsidP="00A2336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Diplomantka v návrhové části navrhuje jako jedno z opatření družstevní bydlení. Tedy, nejprve komentujte současné snahy Vlády ČR o podporu družstevního bydlení v návaznosti na daňový zákon. Ve vztahu k úskalím družstevního bydlení komentujte, podle současné právní úpravy, možnosti řešení stavu ze strany bytového družstva, kdy je člen družstva dlužníkem vůči bytovému družstvu v celkové výši např. 100 tis Kč, jak z pohledu plateb záloh za služby, správu, tak i za poskytnutý úvěr, kdy, již má splaceno z jistiny úvěru např. 1 mil Kč, popřípadě je na něj i vedena exekuce.</w:t>
      </w:r>
    </w:p>
    <w:p w14:paraId="33967E72" w14:textId="77777777" w:rsidR="00A23368" w:rsidRDefault="00A23368" w:rsidP="00A2336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Komentujte z pohledu současné účinné legislativy a ekonomické návratnosti v prostředí ČR výrok v analytické části, že v případě statutárního města Brna se nikdo do projektu spolkového bydlení (</w:t>
      </w:r>
      <w:proofErr w:type="spellStart"/>
      <w:r>
        <w:rPr>
          <w:rFonts w:cstheme="minorHAnsi"/>
        </w:rPr>
        <w:t>baugruppe</w:t>
      </w:r>
      <w:proofErr w:type="spellEnd"/>
      <w:r>
        <w:rPr>
          <w:rFonts w:cstheme="minorHAnsi"/>
        </w:rPr>
        <w:t>), dle vzoru Německa a Švýcarska, nepřihlásil.</w:t>
      </w:r>
    </w:p>
    <w:p w14:paraId="1991DEDB" w14:textId="7657EFE8" w:rsidR="005C4ACA" w:rsidRPr="00A23368" w:rsidRDefault="00A23368" w:rsidP="00A2336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Komentujte stav, kdy z analytické části plyne, že výběrový soubor měst by usiloval o programy pro podporu bydlení z národní úrovně, např. prostřednictvím MMR ČR, přičemž obce na území ČR, vyjma Prahy, v souhrnu vykazují úspory ve výši 220 mld Kč a Praha pak 159,7 mld Kč, vše k roku 2024, zatímco český státní dluh roste.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AE306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13F1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13F1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202479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5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13F15">
            <w:rPr>
              <w:rFonts w:cstheme="minorHAnsi"/>
            </w:rPr>
            <w:t>25.05.2025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04860" w14:textId="77777777" w:rsidR="0049287C" w:rsidRDefault="0049287C" w:rsidP="00A40E93">
      <w:pPr>
        <w:spacing w:after="0" w:line="240" w:lineRule="auto"/>
      </w:pPr>
      <w:r>
        <w:separator/>
      </w:r>
    </w:p>
  </w:endnote>
  <w:endnote w:type="continuationSeparator" w:id="0">
    <w:p w14:paraId="11B618F0" w14:textId="77777777" w:rsidR="0049287C" w:rsidRDefault="0049287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1FD5F" w14:textId="77777777" w:rsidR="0049287C" w:rsidRDefault="0049287C" w:rsidP="00A40E93">
      <w:pPr>
        <w:spacing w:after="0" w:line="240" w:lineRule="auto"/>
      </w:pPr>
      <w:r>
        <w:separator/>
      </w:r>
    </w:p>
  </w:footnote>
  <w:footnote w:type="continuationSeparator" w:id="0">
    <w:p w14:paraId="0ED10727" w14:textId="77777777" w:rsidR="0049287C" w:rsidRDefault="0049287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855210">
    <w:abstractNumId w:val="0"/>
  </w:num>
  <w:num w:numId="2" w16cid:durableId="862135860">
    <w:abstractNumId w:val="3"/>
  </w:num>
  <w:num w:numId="3" w16cid:durableId="1934626196">
    <w:abstractNumId w:val="2"/>
  </w:num>
  <w:num w:numId="4" w16cid:durableId="2062092201">
    <w:abstractNumId w:val="1"/>
  </w:num>
  <w:num w:numId="5" w16cid:durableId="1860656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836"/>
    <w:rsid w:val="00011DFA"/>
    <w:rsid w:val="00051CA4"/>
    <w:rsid w:val="000C0458"/>
    <w:rsid w:val="000C593C"/>
    <w:rsid w:val="000E094A"/>
    <w:rsid w:val="00144F5B"/>
    <w:rsid w:val="001E3EC3"/>
    <w:rsid w:val="001F41A2"/>
    <w:rsid w:val="00211CC2"/>
    <w:rsid w:val="0024258E"/>
    <w:rsid w:val="002505EF"/>
    <w:rsid w:val="002857BF"/>
    <w:rsid w:val="002960B5"/>
    <w:rsid w:val="0029651C"/>
    <w:rsid w:val="002C5ED6"/>
    <w:rsid w:val="00326F91"/>
    <w:rsid w:val="00345FA2"/>
    <w:rsid w:val="00354E48"/>
    <w:rsid w:val="00356BC1"/>
    <w:rsid w:val="003D2466"/>
    <w:rsid w:val="003E2581"/>
    <w:rsid w:val="004053D2"/>
    <w:rsid w:val="00417A7C"/>
    <w:rsid w:val="00451965"/>
    <w:rsid w:val="00455456"/>
    <w:rsid w:val="00463C08"/>
    <w:rsid w:val="00481406"/>
    <w:rsid w:val="0049287C"/>
    <w:rsid w:val="004D378C"/>
    <w:rsid w:val="004F0F72"/>
    <w:rsid w:val="00511876"/>
    <w:rsid w:val="005407F9"/>
    <w:rsid w:val="005B11FC"/>
    <w:rsid w:val="005C4ACA"/>
    <w:rsid w:val="00600AD5"/>
    <w:rsid w:val="00613F15"/>
    <w:rsid w:val="0067082B"/>
    <w:rsid w:val="006770E6"/>
    <w:rsid w:val="00694399"/>
    <w:rsid w:val="0073639B"/>
    <w:rsid w:val="0075149C"/>
    <w:rsid w:val="007539AC"/>
    <w:rsid w:val="007553A6"/>
    <w:rsid w:val="007867DA"/>
    <w:rsid w:val="00790508"/>
    <w:rsid w:val="007B3D8B"/>
    <w:rsid w:val="007D66D8"/>
    <w:rsid w:val="007E17F3"/>
    <w:rsid w:val="007F2DBC"/>
    <w:rsid w:val="007F78BE"/>
    <w:rsid w:val="0085326B"/>
    <w:rsid w:val="0085398A"/>
    <w:rsid w:val="00855B6C"/>
    <w:rsid w:val="00863FF0"/>
    <w:rsid w:val="00873CA9"/>
    <w:rsid w:val="00881BA1"/>
    <w:rsid w:val="00884788"/>
    <w:rsid w:val="00896576"/>
    <w:rsid w:val="008B781B"/>
    <w:rsid w:val="008C5C53"/>
    <w:rsid w:val="008E2072"/>
    <w:rsid w:val="00941D10"/>
    <w:rsid w:val="00945B13"/>
    <w:rsid w:val="00971486"/>
    <w:rsid w:val="00974EA2"/>
    <w:rsid w:val="00987B93"/>
    <w:rsid w:val="009C322A"/>
    <w:rsid w:val="009C7318"/>
    <w:rsid w:val="009D56C5"/>
    <w:rsid w:val="00A23368"/>
    <w:rsid w:val="00A40E93"/>
    <w:rsid w:val="00A52BE5"/>
    <w:rsid w:val="00A55552"/>
    <w:rsid w:val="00A62603"/>
    <w:rsid w:val="00A70B71"/>
    <w:rsid w:val="00A7527E"/>
    <w:rsid w:val="00A85ED1"/>
    <w:rsid w:val="00AA353C"/>
    <w:rsid w:val="00AD2E9D"/>
    <w:rsid w:val="00B14451"/>
    <w:rsid w:val="00B23A93"/>
    <w:rsid w:val="00B2411B"/>
    <w:rsid w:val="00B54B4F"/>
    <w:rsid w:val="00BA16DD"/>
    <w:rsid w:val="00BA6492"/>
    <w:rsid w:val="00BC033C"/>
    <w:rsid w:val="00C03385"/>
    <w:rsid w:val="00C1593A"/>
    <w:rsid w:val="00C16705"/>
    <w:rsid w:val="00C30F71"/>
    <w:rsid w:val="00C47794"/>
    <w:rsid w:val="00CA1175"/>
    <w:rsid w:val="00CA34A9"/>
    <w:rsid w:val="00CC26D3"/>
    <w:rsid w:val="00CD12C3"/>
    <w:rsid w:val="00D3311F"/>
    <w:rsid w:val="00D44400"/>
    <w:rsid w:val="00D6308A"/>
    <w:rsid w:val="00DB6967"/>
    <w:rsid w:val="00DC7D52"/>
    <w:rsid w:val="00DD6CB3"/>
    <w:rsid w:val="00E1050D"/>
    <w:rsid w:val="00E20053"/>
    <w:rsid w:val="00E22423"/>
    <w:rsid w:val="00E30C80"/>
    <w:rsid w:val="00E77926"/>
    <w:rsid w:val="00E81A87"/>
    <w:rsid w:val="00ED0068"/>
    <w:rsid w:val="00EF1720"/>
    <w:rsid w:val="00EF71E5"/>
    <w:rsid w:val="00F0023C"/>
    <w:rsid w:val="00F0066D"/>
    <w:rsid w:val="00F174E0"/>
    <w:rsid w:val="00F2556D"/>
    <w:rsid w:val="00F43C3E"/>
    <w:rsid w:val="00F56604"/>
    <w:rsid w:val="00FC2852"/>
    <w:rsid w:val="00FE3B2B"/>
    <w:rsid w:val="00FF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4554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5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107CD"/>
    <w:rsid w:val="00587C11"/>
    <w:rsid w:val="005E083B"/>
    <w:rsid w:val="007D66D8"/>
    <w:rsid w:val="00A00291"/>
    <w:rsid w:val="00B54B4F"/>
    <w:rsid w:val="00E81A87"/>
    <w:rsid w:val="00FC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1113</Words>
  <Characters>6459</Characters>
  <Application>Microsoft Office Word</Application>
  <DocSecurity>0</DocSecurity>
  <Lines>104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Bednář</cp:lastModifiedBy>
  <cp:revision>132</cp:revision>
  <cp:lastPrinted>2022-03-14T11:55:00Z</cp:lastPrinted>
  <dcterms:created xsi:type="dcterms:W3CDTF">2025-05-26T02:35:00Z</dcterms:created>
  <dcterms:modified xsi:type="dcterms:W3CDTF">2025-05-26T04:45:00Z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ab974e5b-76d5-4899-9bb1-14eb7af7f777</vt:lpwstr>
  </property>
</Properties>
</file>