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E0D8E" w14:textId="542B4A9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D6308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03FF27E7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4868A2" w:rsidRPr="004868A2">
        <w:rPr>
          <w:rFonts w:asciiTheme="minorHAnsi" w:hAnsiTheme="minorHAnsi" w:cstheme="minorHAnsi"/>
          <w:sz w:val="22"/>
          <w:szCs w:val="22"/>
        </w:rPr>
        <w:t xml:space="preserve">Bc. Nikola Orságová </w:t>
      </w:r>
    </w:p>
    <w:p w14:paraId="00D6BB86" w14:textId="05F5E561" w:rsidR="0073639B" w:rsidRDefault="00D6308A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="00A40E93" w:rsidRPr="009C322A">
        <w:rPr>
          <w:rFonts w:asciiTheme="minorHAnsi" w:hAnsiTheme="minorHAnsi" w:cstheme="minorHAnsi"/>
          <w:sz w:val="22"/>
          <w:szCs w:val="22"/>
        </w:rPr>
        <w:t xml:space="preserve"> </w:t>
      </w:r>
      <w:r w:rsidR="007E17F3">
        <w:rPr>
          <w:rFonts w:asciiTheme="minorHAnsi" w:hAnsiTheme="minorHAnsi" w:cstheme="minorHAnsi"/>
          <w:sz w:val="22"/>
          <w:szCs w:val="22"/>
        </w:rPr>
        <w:t>diplomové práce (DP)</w:t>
      </w:r>
      <w:r w:rsidR="007E17F3" w:rsidRPr="009C322A">
        <w:rPr>
          <w:rFonts w:asciiTheme="minorHAnsi" w:hAnsiTheme="minorHAnsi" w:cstheme="minorHAnsi"/>
          <w:sz w:val="22"/>
          <w:szCs w:val="22"/>
        </w:rPr>
        <w:t>:</w:t>
      </w:r>
      <w:r w:rsidR="007E17F3">
        <w:rPr>
          <w:rFonts w:asciiTheme="minorHAnsi" w:hAnsiTheme="minorHAnsi" w:cstheme="minorHAnsi"/>
          <w:sz w:val="22"/>
          <w:szCs w:val="22"/>
        </w:rPr>
        <w:t xml:space="preserve"> </w:t>
      </w:r>
      <w:r w:rsidR="004868A2">
        <w:rPr>
          <w:rFonts w:asciiTheme="minorHAnsi" w:hAnsiTheme="minorHAnsi" w:cstheme="minorHAnsi"/>
          <w:sz w:val="22"/>
          <w:szCs w:val="22"/>
        </w:rPr>
        <w:t xml:space="preserve">RNDr. </w:t>
      </w:r>
      <w:r w:rsidR="004868A2" w:rsidRPr="004868A2">
        <w:rPr>
          <w:rFonts w:asciiTheme="minorHAnsi" w:hAnsiTheme="minorHAnsi" w:cstheme="minorHAnsi"/>
          <w:sz w:val="22"/>
          <w:szCs w:val="22"/>
        </w:rPr>
        <w:t>Pavel Bednář</w:t>
      </w:r>
      <w:r w:rsidR="004868A2">
        <w:rPr>
          <w:rFonts w:asciiTheme="minorHAnsi" w:hAnsiTheme="minorHAnsi" w:cstheme="minorHAnsi"/>
          <w:sz w:val="22"/>
          <w:szCs w:val="22"/>
        </w:rPr>
        <w:t>, Ph.D.</w:t>
      </w:r>
    </w:p>
    <w:p w14:paraId="09E4DE65" w14:textId="1FF3DBBC" w:rsidR="0073639B" w:rsidRDefault="0073639B" w:rsidP="004868A2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144F5B">
        <w:rPr>
          <w:rFonts w:cstheme="minorHAnsi"/>
        </w:rPr>
        <w:t>D</w:t>
      </w:r>
      <w:r w:rsidRPr="00A40E93">
        <w:rPr>
          <w:rFonts w:cstheme="minorHAnsi"/>
        </w:rPr>
        <w:t>P:</w:t>
      </w:r>
      <w:r>
        <w:rPr>
          <w:rFonts w:cstheme="minorHAnsi"/>
        </w:rPr>
        <w:t xml:space="preserve"> </w:t>
      </w:r>
      <w:r w:rsidR="004868A2" w:rsidRPr="004868A2">
        <w:rPr>
          <w:rFonts w:cstheme="minorHAnsi"/>
        </w:rPr>
        <w:t xml:space="preserve">Návrh projektu modernizace turistického informačního centra ve Vsetíně </w:t>
      </w:r>
    </w:p>
    <w:p w14:paraId="35028D0F" w14:textId="0DE497DF" w:rsidR="00A40E93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>Ak.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Content>
          <w:r w:rsidR="004868A2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F696F62" w14:textId="77777777" w:rsidR="007E17F3" w:rsidRPr="009C322A" w:rsidRDefault="007E17F3" w:rsidP="007E17F3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074627F1" w14:textId="77777777" w:rsidR="00881BA1" w:rsidRPr="006C4198" w:rsidRDefault="00881BA1" w:rsidP="00881BA1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2976EF24" w14:textId="77777777" w:rsidR="00881BA1" w:rsidRPr="00C27492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52C10075" w14:textId="55C38B49" w:rsidR="00881BA1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Pokud je jakékoliv kritérium ohodnoceno stupněm F, práce musí být celkově hodnocena jako nevyhovující, která nesplňuje kritéria pro obhajobu </w:t>
      </w:r>
      <w:r w:rsidR="00600AD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a nelze takovou práci doporučit k obhajobě.</w:t>
      </w:r>
    </w:p>
    <w:p w14:paraId="513B742D" w14:textId="64F333CE" w:rsidR="00881BA1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Oponent </w:t>
      </w:r>
      <w:r w:rsidR="00600AD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se musí slovně vyjádřit ke každému hodnotícímu kritériu!</w:t>
      </w:r>
    </w:p>
    <w:p w14:paraId="5E246CB9" w14:textId="77777777" w:rsidR="007E17F3" w:rsidRDefault="007E17F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1AD4509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0C3CFFB5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0AD382FF" w:rsidR="000E094A" w:rsidRDefault="005846C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28AD4AC" w14:textId="36DB59A0" w:rsidR="007E17F3" w:rsidRPr="008B781B" w:rsidRDefault="007E17F3" w:rsidP="007E17F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srozumitelnost formulace cílů práce a použitých metod zpracování práce; zhodnocení cílů práce v souladu s tématem práce; zvolené metody a postupy použité pro naplnění cílů práce.</w:t>
            </w:r>
          </w:p>
          <w:p w14:paraId="7ED3E311" w14:textId="509B77A0" w:rsidR="000E094A" w:rsidRPr="000E094A" w:rsidRDefault="00F04882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Hlavní cíl práce je vymezen v souladu se zadáním a návrhem práce, kdy si však mohl zasloužit své rozčlenění do dílčích cílů práce. </w:t>
            </w:r>
            <w:r w:rsidR="00651B5E">
              <w:rPr>
                <w:rFonts w:cstheme="minorHAnsi"/>
              </w:rPr>
              <w:t>Metody práce jsou sice oprávněné, schází ale jejich teoretické ukotvení</w:t>
            </w:r>
            <w:r w:rsidR="001A071B">
              <w:rPr>
                <w:rFonts w:cstheme="minorHAnsi"/>
              </w:rPr>
              <w:t xml:space="preserve"> a zdůvodnění.</w:t>
            </w: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44CD60B6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50AF7B5D" w:rsidR="000E094A" w:rsidRDefault="0047761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578C5D6A" w:rsidR="008B781B" w:rsidRPr="008B781B" w:rsidRDefault="007E17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7B260597" w14:textId="774917A7" w:rsidR="000E094A" w:rsidRPr="000E094A" w:rsidRDefault="00C87A9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Schází odůvodnění kapitoly </w:t>
            </w:r>
            <w:r w:rsidRPr="00C87A9A">
              <w:rPr>
                <w:rFonts w:cstheme="minorHAnsi"/>
              </w:rPr>
              <w:t xml:space="preserve">1.4.1 Vybrané příklady rozvoje regionů díky cestovnímu ruchu </w:t>
            </w:r>
            <w:r>
              <w:rPr>
                <w:rFonts w:cstheme="minorHAnsi"/>
              </w:rPr>
              <w:t>ve vztahu k práci i k výběru příkladů</w:t>
            </w:r>
            <w:r w:rsidR="00DA4F49">
              <w:rPr>
                <w:rFonts w:cstheme="minorHAnsi"/>
              </w:rPr>
              <w:t xml:space="preserve"> v ním uvedených.</w:t>
            </w:r>
            <w:r w:rsidR="007749A5">
              <w:rPr>
                <w:rFonts w:cstheme="minorHAnsi"/>
              </w:rPr>
              <w:t xml:space="preserve"> Kapitoly vztažené k principům a konceptualizaci cestovního ruchu </w:t>
            </w:r>
            <w:r w:rsidR="00DF7497">
              <w:rPr>
                <w:rFonts w:cstheme="minorHAnsi"/>
              </w:rPr>
              <w:t xml:space="preserve">a projektovému řízení </w:t>
            </w:r>
            <w:r w:rsidR="007749A5">
              <w:rPr>
                <w:rFonts w:cstheme="minorHAnsi"/>
              </w:rPr>
              <w:t>jsou mnohdy tvořeny ze dvou až tří zdroj, tudíž, by si zasloužili hlubší kritickou diskusi a jejím odrazem pro práci</w:t>
            </w:r>
            <w:r w:rsidR="00DF7497">
              <w:rPr>
                <w:rFonts w:cstheme="minorHAnsi"/>
              </w:rPr>
              <w:t>.</w:t>
            </w: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3FA9A9B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01CE114F" w:rsidR="000E094A" w:rsidRDefault="00B138A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6158FC97" w:rsidR="008B781B" w:rsidRDefault="007E17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</w:p>
          <w:p w14:paraId="303103B0" w14:textId="3993F6E7" w:rsidR="000E094A" w:rsidRPr="000E094A" w:rsidRDefault="0039727F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Není zřejmé, nač diplomantka uvádí znak města Vsetína, a jakou to má souvislost s tématem práce, navíc autorka není studentkou heraldiky.</w:t>
            </w:r>
            <w:r w:rsidR="007B5DAB">
              <w:rPr>
                <w:rFonts w:cstheme="minorHAnsi"/>
              </w:rPr>
              <w:t xml:space="preserve"> </w:t>
            </w:r>
            <w:r w:rsidR="00B60403">
              <w:rPr>
                <w:rFonts w:cstheme="minorHAnsi"/>
              </w:rPr>
              <w:t>Tvrzení „</w:t>
            </w:r>
            <w:r w:rsidR="00B60403" w:rsidRPr="00B60403">
              <w:rPr>
                <w:rFonts w:cstheme="minorHAnsi"/>
              </w:rPr>
              <w:t>Tento demografický vývoj může mít dopad na rozvoj města,</w:t>
            </w:r>
            <w:r w:rsidR="00B60403">
              <w:rPr>
                <w:rFonts w:cstheme="minorHAnsi"/>
              </w:rPr>
              <w:t xml:space="preserve"> …“ na str. 57 náleží do závěru práce</w:t>
            </w:r>
            <w:r w:rsidR="00BF6F5E">
              <w:rPr>
                <w:rFonts w:cstheme="minorHAnsi"/>
              </w:rPr>
              <w:t xml:space="preserve"> či SWOT analýzy.</w:t>
            </w:r>
            <w:r w:rsidR="00FA7771">
              <w:rPr>
                <w:rFonts w:cstheme="minorHAnsi"/>
              </w:rPr>
              <w:t xml:space="preserve"> </w:t>
            </w:r>
            <w:r w:rsidR="00C87E6E">
              <w:rPr>
                <w:rFonts w:cstheme="minorHAnsi"/>
              </w:rPr>
              <w:t>Tvrzení na str. 60. viz „</w:t>
            </w:r>
            <w:r w:rsidR="00C87E6E" w:rsidRPr="00C87E6E">
              <w:rPr>
                <w:rFonts w:cstheme="minorHAnsi"/>
              </w:rPr>
              <w:t>Vývoj vnitřní spotřeby cestovního ruchu v České republice reflektuje dynamiku tohoto odvětví a jeho citlivost na ekonomické, sociální i globální faktory</w:t>
            </w:r>
            <w:r w:rsidR="00C87E6E">
              <w:rPr>
                <w:rFonts w:cstheme="minorHAnsi"/>
              </w:rPr>
              <w:t xml:space="preserve"> … náleží do úvodu práce.</w:t>
            </w:r>
            <w:r w:rsidR="0059496C">
              <w:rPr>
                <w:rFonts w:cstheme="minorHAnsi"/>
              </w:rPr>
              <w:t xml:space="preserve"> Není zřejmé, zdali Obrázek 6 posuzuje město Vsetín nebo území SO ORP Vsetín.</w:t>
            </w: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A80FE27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7E17F3">
              <w:rPr>
                <w:rFonts w:cstheme="minorHAnsi"/>
                <w:b/>
              </w:rPr>
              <w:t>projektová</w:t>
            </w:r>
            <w:r w:rsidR="008E2072" w:rsidRPr="007E17F3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0A293F49" w:rsidR="000E094A" w:rsidRDefault="005B1A3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3B620452" w:rsidR="004D378C" w:rsidRPr="008B781B" w:rsidRDefault="007E17F3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návaznost řešící části práce na teorii a na výsledky analýz; podloženost návrhů odpovídajícími argumenty; splnění stanovených cílů. U DP s výzkumným zaměřením je nutno zaměřit se na diskuzi výsledků a jejich zhodnocení. </w:t>
            </w:r>
          </w:p>
          <w:p w14:paraId="08191F52" w14:textId="6E670084" w:rsidR="000E094A" w:rsidRPr="000E094A" w:rsidRDefault="00794B52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Ač je návrhová část sestavena velmi kvalitně, není zřejmé, jakým způsobem diplomantka došla požadované částce na realizaci projektu.</w:t>
            </w: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31485679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65C7A50E" w:rsidR="000E094A" w:rsidRDefault="0084395B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5049F742" w:rsidR="004D378C" w:rsidRPr="008B781B" w:rsidRDefault="007E17F3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úroveň.</w:t>
            </w:r>
          </w:p>
          <w:p w14:paraId="1CBFD397" w14:textId="6895F0E6" w:rsidR="000E094A" w:rsidRPr="000E094A" w:rsidRDefault="00BA4EA5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Diplomantka v některých částech práce</w:t>
            </w:r>
            <w:r w:rsidR="00240EFA">
              <w:rPr>
                <w:rFonts w:cstheme="minorHAnsi"/>
              </w:rPr>
              <w:t>, zejména úvod a závěr,</w:t>
            </w:r>
            <w:r>
              <w:rPr>
                <w:rFonts w:cstheme="minorHAnsi"/>
              </w:rPr>
              <w:t xml:space="preserve"> užívá „ich“ formu prezentace problému a jeho řešení, kdyby všechny výroky měly být personálně neutrální, tj. v pasivu ve třetí osobě.</w:t>
            </w:r>
            <w:r w:rsidR="0039727F">
              <w:rPr>
                <w:rFonts w:cstheme="minorHAnsi"/>
              </w:rPr>
              <w:t xml:space="preserve"> </w:t>
            </w:r>
            <w:r w:rsidR="00B134B2">
              <w:rPr>
                <w:rFonts w:cstheme="minorHAnsi"/>
              </w:rPr>
              <w:t xml:space="preserve">Nač je řečena extenzivně otázka cestovního ruchu ČR a ve Zlínském kraji v kapitole </w:t>
            </w:r>
            <w:r w:rsidR="00B134B2" w:rsidRPr="00FA7771">
              <w:rPr>
                <w:rFonts w:cstheme="minorHAnsi"/>
              </w:rPr>
              <w:t>4.2 Cestovní ruch</w:t>
            </w:r>
            <w:r w:rsidR="00B134B2">
              <w:rPr>
                <w:rFonts w:cstheme="minorHAnsi"/>
              </w:rPr>
              <w:t xml:space="preserve">, kdy tato analyzuje město Vsetín, mělo být součástí teoretické části práce. </w:t>
            </w:r>
            <w:r w:rsidR="00EF0AF0">
              <w:rPr>
                <w:rFonts w:cstheme="minorHAnsi"/>
              </w:rPr>
              <w:t xml:space="preserve">Obrázky </w:t>
            </w:r>
            <w:r w:rsidR="005A3C56">
              <w:rPr>
                <w:rFonts w:cstheme="minorHAnsi"/>
              </w:rPr>
              <w:t xml:space="preserve">a grafy </w:t>
            </w:r>
            <w:r w:rsidR="00EF0AF0">
              <w:rPr>
                <w:rFonts w:cstheme="minorHAnsi"/>
              </w:rPr>
              <w:t>nejsou citovány v textu, viz Obrázek 1</w:t>
            </w:r>
            <w:r w:rsidR="005126AB">
              <w:rPr>
                <w:rFonts w:cstheme="minorHAnsi"/>
              </w:rPr>
              <w:t>, 2, 3. Navíc graf není obrázek, viz Obrázek 3.</w:t>
            </w:r>
            <w:r w:rsidR="0052695B">
              <w:rPr>
                <w:rFonts w:cstheme="minorHAnsi"/>
              </w:rPr>
              <w:t xml:space="preserve"> </w:t>
            </w:r>
            <w:r w:rsidR="0052695B" w:rsidRPr="0052695B">
              <w:rPr>
                <w:rFonts w:cstheme="minorHAnsi"/>
              </w:rPr>
              <w:t xml:space="preserve">Obrázek 3 Vývoj počtu obyvatel města Vsetín za 2019-2024 </w:t>
            </w:r>
            <w:r w:rsidR="0052695B">
              <w:rPr>
                <w:rFonts w:cstheme="minorHAnsi"/>
              </w:rPr>
              <w:t xml:space="preserve">představuje jen údaje od roku 2020. </w:t>
            </w:r>
            <w:r w:rsidR="00F206F6">
              <w:rPr>
                <w:rFonts w:cstheme="minorHAnsi"/>
              </w:rPr>
              <w:t>Údaje v časových osách s</w:t>
            </w:r>
            <w:r w:rsidR="00962499">
              <w:rPr>
                <w:rFonts w:cstheme="minorHAnsi"/>
              </w:rPr>
              <w:t>e</w:t>
            </w:r>
            <w:r w:rsidR="00F206F6">
              <w:rPr>
                <w:rFonts w:cstheme="minorHAnsi"/>
              </w:rPr>
              <w:t xml:space="preserve"> vynášejí vždy liniovým grafem za účelem identifikace trendu</w:t>
            </w:r>
            <w:r w:rsidR="000167F1">
              <w:rPr>
                <w:rFonts w:cstheme="minorHAnsi"/>
              </w:rPr>
              <w:t>, viz Obrázek 7</w:t>
            </w:r>
            <w:r w:rsidR="00F206F6">
              <w:rPr>
                <w:rFonts w:cstheme="minorHAnsi"/>
              </w:rPr>
              <w:t xml:space="preserve">, ne sloupcovým, viz </w:t>
            </w:r>
            <w:r w:rsidR="00F206F6" w:rsidRPr="00F206F6">
              <w:rPr>
                <w:rFonts w:cstheme="minorHAnsi"/>
              </w:rPr>
              <w:t>Obrázek 8</w:t>
            </w:r>
            <w:r w:rsidR="0094606E">
              <w:rPr>
                <w:rFonts w:cstheme="minorHAnsi"/>
              </w:rPr>
              <w:t>, 9</w:t>
            </w:r>
            <w:r w:rsidR="00F206F6">
              <w:rPr>
                <w:rFonts w:cstheme="minorHAnsi"/>
              </w:rPr>
              <w:t>.</w:t>
            </w:r>
            <w:r w:rsidR="009B0796">
              <w:rPr>
                <w:rFonts w:cstheme="minorHAnsi"/>
              </w:rPr>
              <w:t xml:space="preserve"> Sloupcové grafy slouží ke srovnání územních jednotek, či jiných objektů studia</w:t>
            </w:r>
            <w:r w:rsidR="006A584F">
              <w:rPr>
                <w:rFonts w:cstheme="minorHAnsi"/>
              </w:rPr>
              <w:t>,</w:t>
            </w:r>
            <w:r w:rsidR="009B0796">
              <w:rPr>
                <w:rFonts w:cstheme="minorHAnsi"/>
              </w:rPr>
              <w:t xml:space="preserve"> mezi sebou</w:t>
            </w:r>
            <w:r w:rsidR="00927F5E">
              <w:rPr>
                <w:rFonts w:cstheme="minorHAnsi"/>
              </w:rPr>
              <w:t>, viz Obrázek 6.</w:t>
            </w:r>
            <w:r w:rsidR="00986750">
              <w:rPr>
                <w:rFonts w:cstheme="minorHAnsi"/>
              </w:rPr>
              <w:t xml:space="preserve"> Není zřejmé, jak se odlišuje název kapitoly </w:t>
            </w:r>
            <w:r w:rsidR="00986750" w:rsidRPr="00986750">
              <w:rPr>
                <w:rFonts w:cstheme="minorHAnsi"/>
              </w:rPr>
              <w:t xml:space="preserve">Turistické informační centrum </w:t>
            </w:r>
            <w:r w:rsidR="00986750">
              <w:rPr>
                <w:rFonts w:cstheme="minorHAnsi"/>
              </w:rPr>
              <w:t xml:space="preserve">(bez číslování) na str. 66, a název kapitoly </w:t>
            </w:r>
            <w:r w:rsidR="00986750" w:rsidRPr="00986750">
              <w:rPr>
                <w:rFonts w:cstheme="minorHAnsi"/>
              </w:rPr>
              <w:t>4.4.1 Turistické Informační Centrum Vsetín</w:t>
            </w:r>
            <w:r w:rsidR="00986750">
              <w:rPr>
                <w:rFonts w:cstheme="minorHAnsi"/>
              </w:rPr>
              <w:t xml:space="preserve">, ve vztahu k jejich </w:t>
            </w:r>
            <w:r w:rsidR="00990D1F">
              <w:rPr>
                <w:rFonts w:cstheme="minorHAnsi"/>
              </w:rPr>
              <w:t>objektu studia</w:t>
            </w:r>
            <w:r w:rsidR="00F169CF">
              <w:rPr>
                <w:rFonts w:cstheme="minorHAnsi"/>
              </w:rPr>
              <w:t>.</w:t>
            </w: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75B7FA8E" w:rsidR="009C7318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1DE87A3F" w:rsidR="009C7318" w:rsidRDefault="00D7104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D6308A" w:rsidRPr="000E094A" w14:paraId="045E2215" w14:textId="77777777" w:rsidTr="00D6308A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65635E4" w14:textId="419C9A52" w:rsidR="00240EFA" w:rsidRPr="000E094A" w:rsidRDefault="00240EFA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  <w:r>
              <w:rPr>
                <w:rFonts w:cstheme="minorHAnsi"/>
              </w:rPr>
              <w:t>Práce se vyznačuje velmi kvalitně zpracov</w:t>
            </w:r>
            <w:r w:rsidR="00527173">
              <w:rPr>
                <w:rFonts w:cstheme="minorHAnsi"/>
              </w:rPr>
              <w:t xml:space="preserve">anou </w:t>
            </w:r>
            <w:r w:rsidR="00BD7F1C">
              <w:rPr>
                <w:rFonts w:cstheme="minorHAnsi"/>
              </w:rPr>
              <w:t>návrhovou částí práce</w:t>
            </w:r>
            <w:r w:rsidR="00CE7DA6">
              <w:rPr>
                <w:rFonts w:cstheme="minorHAnsi"/>
              </w:rPr>
              <w:t>, kdy lze usuzovat na značnou zkušenost diplomantky s řešením podaných projektů. Za zásadní nedostatky práce lze jednoznačně stanovit připomínky ve Formální úrovni práce, které snižují její</w:t>
            </w:r>
            <w:r w:rsidR="00A9599A">
              <w:rPr>
                <w:rFonts w:cstheme="minorHAnsi"/>
              </w:rPr>
              <w:t xml:space="preserve"> celkové</w:t>
            </w:r>
            <w:r w:rsidR="00CE7DA6">
              <w:rPr>
                <w:rFonts w:cstheme="minorHAnsi"/>
              </w:rPr>
              <w:t xml:space="preserve"> hodnocení</w:t>
            </w:r>
            <w:r w:rsidR="00A9599A">
              <w:rPr>
                <w:rFonts w:cstheme="minorHAnsi"/>
              </w:rPr>
              <w:t>.</w:t>
            </w:r>
            <w:r w:rsidR="009C5AF5">
              <w:rPr>
                <w:rFonts w:cstheme="minorHAnsi"/>
              </w:rPr>
              <w:t xml:space="preserve"> Práce s literaturou v teoretické části práce mohla pak být hlubší a kritičtější.</w:t>
            </w:r>
          </w:p>
        </w:tc>
      </w:tr>
    </w:tbl>
    <w:bookmarkEnd w:id="1"/>
    <w:p w14:paraId="5C15DC76" w14:textId="738341F9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7A537A67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7E17F3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7E17F3">
        <w:rPr>
          <w:rFonts w:cstheme="minorHAnsi"/>
          <w:b/>
        </w:rPr>
        <w:t>:</w:t>
      </w:r>
    </w:p>
    <w:p w14:paraId="715FE631" w14:textId="0E97CA7E" w:rsidR="009C7318" w:rsidRPr="00144A87" w:rsidRDefault="00144A87" w:rsidP="00144A87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Diplomantka studuje akademický studijní program, tedy, nechť zhodnotí, k čemu a jakým způsobem přispěla její práce k poznatkům rozvoje cestovního ruchu v území, resp., regionálního rozvoje.</w:t>
      </w:r>
    </w:p>
    <w:p w14:paraId="55DA52BC" w14:textId="46D3DD51" w:rsidR="005C4ACA" w:rsidRDefault="00D71047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Popište způsob, jakým bylo dosaženo návrhu rozpočtu projektu, tj.</w:t>
      </w:r>
      <w:r w:rsidR="003F595B">
        <w:rPr>
          <w:rFonts w:cstheme="minorHAnsi"/>
        </w:rPr>
        <w:t>,</w:t>
      </w:r>
      <w:r>
        <w:rPr>
          <w:rFonts w:cstheme="minorHAnsi"/>
        </w:rPr>
        <w:t xml:space="preserve"> proč právě taková výše celkem i v jednotlivých položkách.</w:t>
      </w:r>
    </w:p>
    <w:p w14:paraId="1991DEDB" w14:textId="12CD2D9C" w:rsidR="005C4ACA" w:rsidRDefault="00240EFA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Představte, jakým způsobem budou řešeny při realizaci projektu veřejné zakázky.</w:t>
      </w:r>
    </w:p>
    <w:p w14:paraId="55E600CE" w14:textId="479675C9" w:rsidR="00BD7F1C" w:rsidRPr="005C4ACA" w:rsidRDefault="00BD7F1C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Vzhledem ke stavu, že návrhová část práce je již v realizaci, a tudíž, diplomantka musí představit skutečnost, že návrh práce je jejím autorským dílem.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4AA69FC0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Content>
          <w:r w:rsidR="003152C0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Content>
          <w:r w:rsidR="003152C0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5F58A19A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5T00:00:00Z">
            <w:dateFormat w:val="dd.MM.yyyy"/>
            <w:lid w:val="cs-CZ"/>
            <w:storeMappedDataAs w:val="dateTime"/>
            <w:calendar w:val="gregorian"/>
          </w:date>
        </w:sdtPr>
        <w:sdtContent>
          <w:r w:rsidR="003152C0">
            <w:rPr>
              <w:rFonts w:cstheme="minorHAnsi"/>
            </w:rPr>
            <w:t>25.05.2025</w:t>
          </w:r>
        </w:sdtContent>
      </w:sdt>
      <w:r w:rsidR="0085398A">
        <w:rPr>
          <w:rFonts w:cstheme="minorHAnsi"/>
        </w:rPr>
        <w:tab/>
      </w:r>
    </w:p>
    <w:p w14:paraId="73443A4F" w14:textId="5FF127A9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D6308A">
        <w:rPr>
          <w:rFonts w:cstheme="minorHAnsi"/>
        </w:rPr>
        <w:t>oponenta</w:t>
      </w:r>
      <w:r w:rsidR="009C7318">
        <w:rPr>
          <w:rFonts w:cstheme="minorHAnsi"/>
        </w:rPr>
        <w:t xml:space="preserve">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6497C1" w14:textId="77777777" w:rsidR="00850C88" w:rsidRDefault="00850C88" w:rsidP="00A40E93">
      <w:pPr>
        <w:spacing w:after="0" w:line="240" w:lineRule="auto"/>
      </w:pPr>
      <w:r>
        <w:separator/>
      </w:r>
    </w:p>
  </w:endnote>
  <w:endnote w:type="continuationSeparator" w:id="0">
    <w:p w14:paraId="6E194872" w14:textId="77777777" w:rsidR="00850C88" w:rsidRDefault="00850C88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26038E" w14:textId="77777777" w:rsidR="00850C88" w:rsidRDefault="00850C88" w:rsidP="00A40E93">
      <w:pPr>
        <w:spacing w:after="0" w:line="240" w:lineRule="auto"/>
      </w:pPr>
      <w:r>
        <w:separator/>
      </w:r>
    </w:p>
  </w:footnote>
  <w:footnote w:type="continuationSeparator" w:id="0">
    <w:p w14:paraId="0D74C5DA" w14:textId="77777777" w:rsidR="00850C88" w:rsidRDefault="00850C88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5855210">
    <w:abstractNumId w:val="0"/>
  </w:num>
  <w:num w:numId="2" w16cid:durableId="862135860">
    <w:abstractNumId w:val="3"/>
  </w:num>
  <w:num w:numId="3" w16cid:durableId="1934626196">
    <w:abstractNumId w:val="2"/>
  </w:num>
  <w:num w:numId="4" w16cid:durableId="2062092201">
    <w:abstractNumId w:val="1"/>
  </w:num>
  <w:num w:numId="5" w16cid:durableId="186065633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04BC2"/>
    <w:rsid w:val="000167F1"/>
    <w:rsid w:val="000C0458"/>
    <w:rsid w:val="000C4EBA"/>
    <w:rsid w:val="000E094A"/>
    <w:rsid w:val="00144A87"/>
    <w:rsid w:val="00144F5B"/>
    <w:rsid w:val="00147C76"/>
    <w:rsid w:val="001A071B"/>
    <w:rsid w:val="00240EFA"/>
    <w:rsid w:val="0024258E"/>
    <w:rsid w:val="0029651C"/>
    <w:rsid w:val="002C5ED6"/>
    <w:rsid w:val="003152C0"/>
    <w:rsid w:val="0039727F"/>
    <w:rsid w:val="003F595B"/>
    <w:rsid w:val="00477615"/>
    <w:rsid w:val="004868A2"/>
    <w:rsid w:val="004D378C"/>
    <w:rsid w:val="00502039"/>
    <w:rsid w:val="005126AB"/>
    <w:rsid w:val="0052695B"/>
    <w:rsid w:val="00527173"/>
    <w:rsid w:val="00544997"/>
    <w:rsid w:val="005846C5"/>
    <w:rsid w:val="0059496C"/>
    <w:rsid w:val="005A3C56"/>
    <w:rsid w:val="005B1A3F"/>
    <w:rsid w:val="005C4ACA"/>
    <w:rsid w:val="00600AD5"/>
    <w:rsid w:val="00651B5E"/>
    <w:rsid w:val="0067082B"/>
    <w:rsid w:val="00694399"/>
    <w:rsid w:val="006A584F"/>
    <w:rsid w:val="0073639B"/>
    <w:rsid w:val="00750A03"/>
    <w:rsid w:val="007539AC"/>
    <w:rsid w:val="007553A6"/>
    <w:rsid w:val="007749A5"/>
    <w:rsid w:val="0079348C"/>
    <w:rsid w:val="00794B52"/>
    <w:rsid w:val="007A14A4"/>
    <w:rsid w:val="007B5DAB"/>
    <w:rsid w:val="007E17F3"/>
    <w:rsid w:val="007E7B0C"/>
    <w:rsid w:val="00822D8B"/>
    <w:rsid w:val="00823AE6"/>
    <w:rsid w:val="0084395B"/>
    <w:rsid w:val="00850C88"/>
    <w:rsid w:val="0085398A"/>
    <w:rsid w:val="00881BA1"/>
    <w:rsid w:val="008B781B"/>
    <w:rsid w:val="008E2072"/>
    <w:rsid w:val="00927F5E"/>
    <w:rsid w:val="009302E4"/>
    <w:rsid w:val="0094606E"/>
    <w:rsid w:val="00962499"/>
    <w:rsid w:val="00974EA2"/>
    <w:rsid w:val="00986750"/>
    <w:rsid w:val="00987B93"/>
    <w:rsid w:val="00990D1F"/>
    <w:rsid w:val="009B0796"/>
    <w:rsid w:val="009C322A"/>
    <w:rsid w:val="009C5AF5"/>
    <w:rsid w:val="009C7318"/>
    <w:rsid w:val="00A40E93"/>
    <w:rsid w:val="00A7527E"/>
    <w:rsid w:val="00A9599A"/>
    <w:rsid w:val="00B134B2"/>
    <w:rsid w:val="00B138A7"/>
    <w:rsid w:val="00B14451"/>
    <w:rsid w:val="00B54B4F"/>
    <w:rsid w:val="00B60403"/>
    <w:rsid w:val="00BA16DD"/>
    <w:rsid w:val="00BA4EA5"/>
    <w:rsid w:val="00BA6492"/>
    <w:rsid w:val="00BD7F1C"/>
    <w:rsid w:val="00BF6F5E"/>
    <w:rsid w:val="00C87A9A"/>
    <w:rsid w:val="00C87E6E"/>
    <w:rsid w:val="00CA34A9"/>
    <w:rsid w:val="00CD12C3"/>
    <w:rsid w:val="00CE31B1"/>
    <w:rsid w:val="00CE7DA6"/>
    <w:rsid w:val="00D6308A"/>
    <w:rsid w:val="00D71047"/>
    <w:rsid w:val="00DA4F49"/>
    <w:rsid w:val="00DC7D52"/>
    <w:rsid w:val="00DF7497"/>
    <w:rsid w:val="00E22423"/>
    <w:rsid w:val="00E81A87"/>
    <w:rsid w:val="00EF0AF0"/>
    <w:rsid w:val="00EF1720"/>
    <w:rsid w:val="00F04882"/>
    <w:rsid w:val="00F14485"/>
    <w:rsid w:val="00F169CF"/>
    <w:rsid w:val="00F206F6"/>
    <w:rsid w:val="00FA7771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510546"/>
    <w:rsid w:val="00585E0A"/>
    <w:rsid w:val="005E083B"/>
    <w:rsid w:val="00733462"/>
    <w:rsid w:val="00A00291"/>
    <w:rsid w:val="00B54B4F"/>
    <w:rsid w:val="00E81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2</Pages>
  <Words>800</Words>
  <Characters>4598</Characters>
  <Application>Microsoft Office Word</Application>
  <DocSecurity>0</DocSecurity>
  <Lines>88</Lines>
  <Paragraphs>52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Pavel Bednář</cp:lastModifiedBy>
  <cp:revision>73</cp:revision>
  <cp:lastPrinted>2022-03-14T11:55:00Z</cp:lastPrinted>
  <dcterms:created xsi:type="dcterms:W3CDTF">2025-05-26T02:36:00Z</dcterms:created>
  <dcterms:modified xsi:type="dcterms:W3CDTF">2025-05-26T05:47:00Z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  <property fmtid="{D5CDD505-2E9C-101B-9397-08002B2CF9AE}" pid="3" name="GrammarlyDocumentId">
    <vt:lpwstr>ab974e5b-76d5-4899-9bb1-14eb7af7f777</vt:lpwstr>
  </property>
</Properties>
</file>