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0D4DFA0A" w:rsidR="00CA34A9" w:rsidRPr="00766800" w:rsidRDefault="008C392C" w:rsidP="0073639B">
      <w:pPr>
        <w:spacing w:after="0" w:line="240" w:lineRule="auto"/>
        <w:jc w:val="center"/>
        <w:rPr>
          <w:b/>
          <w:bCs/>
          <w:caps/>
          <w:sz w:val="32"/>
          <w:szCs w:val="32"/>
          <w:lang w:val="en-GB"/>
        </w:rPr>
      </w:pPr>
      <w:r w:rsidRPr="00766800">
        <w:rPr>
          <w:b/>
          <w:bCs/>
          <w:caps/>
          <w:sz w:val="32"/>
          <w:szCs w:val="32"/>
          <w:lang w:val="en-GB"/>
        </w:rPr>
        <w:t>Master’s thesis supervisor’s report</w:t>
      </w:r>
    </w:p>
    <w:p w14:paraId="139ACEF7" w14:textId="77777777" w:rsidR="00A40E93" w:rsidRPr="00766800" w:rsidRDefault="00A40E93" w:rsidP="00A40E93">
      <w:pPr>
        <w:pStyle w:val="Default"/>
        <w:rPr>
          <w:lang w:val="en-GB"/>
        </w:rPr>
      </w:pPr>
    </w:p>
    <w:p w14:paraId="26C3E92D" w14:textId="6E93F44A" w:rsidR="0073639B" w:rsidRPr="00766800" w:rsidRDefault="008C392C" w:rsidP="009C7318">
      <w:pPr>
        <w:pStyle w:val="Default"/>
        <w:spacing w:after="120"/>
        <w:rPr>
          <w:rFonts w:asciiTheme="minorHAnsi" w:hAnsiTheme="minorHAnsi" w:cstheme="minorHAnsi"/>
          <w:sz w:val="22"/>
          <w:szCs w:val="22"/>
          <w:lang w:val="en-GB"/>
        </w:rPr>
      </w:pPr>
      <w:r w:rsidRPr="00766800">
        <w:rPr>
          <w:rFonts w:asciiTheme="minorHAnsi" w:hAnsiTheme="minorHAnsi" w:cstheme="minorHAnsi"/>
          <w:sz w:val="22"/>
          <w:szCs w:val="22"/>
          <w:lang w:val="en-GB"/>
        </w:rPr>
        <w:t>Student’s name</w:t>
      </w:r>
      <w:r w:rsidR="00A40E93" w:rsidRPr="00766800">
        <w:rPr>
          <w:rFonts w:asciiTheme="minorHAnsi" w:hAnsiTheme="minorHAnsi" w:cstheme="minorHAnsi"/>
          <w:sz w:val="22"/>
          <w:szCs w:val="22"/>
          <w:lang w:val="en-GB"/>
        </w:rPr>
        <w:t xml:space="preserve">: </w:t>
      </w:r>
      <w:r w:rsidR="000112C9" w:rsidRPr="00766800">
        <w:rPr>
          <w:rFonts w:asciiTheme="minorHAnsi" w:hAnsiTheme="minorHAnsi" w:cstheme="minorHAnsi"/>
          <w:sz w:val="22"/>
          <w:szCs w:val="22"/>
          <w:lang w:val="en-GB"/>
        </w:rPr>
        <w:t>Bc. Artur Alaverdyan</w:t>
      </w:r>
    </w:p>
    <w:p w14:paraId="00D6BB86" w14:textId="1C4E8A12" w:rsidR="0073639B" w:rsidRPr="00766800" w:rsidRDefault="008C392C" w:rsidP="009C7318">
      <w:pPr>
        <w:pStyle w:val="Default"/>
        <w:spacing w:after="120"/>
        <w:rPr>
          <w:rFonts w:asciiTheme="minorHAnsi" w:hAnsiTheme="minorHAnsi" w:cstheme="minorHAnsi"/>
          <w:sz w:val="22"/>
          <w:szCs w:val="22"/>
          <w:lang w:val="en-GB"/>
        </w:rPr>
      </w:pPr>
      <w:r w:rsidRPr="00766800">
        <w:rPr>
          <w:rFonts w:asciiTheme="minorHAnsi" w:hAnsiTheme="minorHAnsi" w:cstheme="minorHAnsi"/>
          <w:sz w:val="22"/>
          <w:szCs w:val="22"/>
          <w:lang w:val="en-GB"/>
        </w:rPr>
        <w:t xml:space="preserve">Master’s Thesis Supervisor </w:t>
      </w:r>
      <w:r w:rsidR="006C4198" w:rsidRPr="00766800">
        <w:rPr>
          <w:rFonts w:asciiTheme="minorHAnsi" w:hAnsiTheme="minorHAnsi" w:cstheme="minorHAnsi"/>
          <w:sz w:val="22"/>
          <w:szCs w:val="22"/>
          <w:lang w:val="en-GB"/>
        </w:rPr>
        <w:t>(</w:t>
      </w:r>
      <w:r w:rsidRPr="00766800">
        <w:rPr>
          <w:rFonts w:asciiTheme="minorHAnsi" w:hAnsiTheme="minorHAnsi" w:cstheme="minorHAnsi"/>
          <w:sz w:val="22"/>
          <w:szCs w:val="22"/>
          <w:lang w:val="en-GB"/>
        </w:rPr>
        <w:t>MT</w:t>
      </w:r>
      <w:r w:rsidR="006C4198" w:rsidRPr="00766800">
        <w:rPr>
          <w:rFonts w:asciiTheme="minorHAnsi" w:hAnsiTheme="minorHAnsi" w:cstheme="minorHAnsi"/>
          <w:sz w:val="22"/>
          <w:szCs w:val="22"/>
          <w:lang w:val="en-GB"/>
        </w:rPr>
        <w:t>)</w:t>
      </w:r>
      <w:r w:rsidR="00A40E93" w:rsidRPr="00766800">
        <w:rPr>
          <w:rFonts w:asciiTheme="minorHAnsi" w:hAnsiTheme="minorHAnsi" w:cstheme="minorHAnsi"/>
          <w:sz w:val="22"/>
          <w:szCs w:val="22"/>
          <w:lang w:val="en-GB"/>
        </w:rPr>
        <w:t>:</w:t>
      </w:r>
      <w:r w:rsidR="0073639B" w:rsidRPr="00766800">
        <w:rPr>
          <w:rFonts w:asciiTheme="minorHAnsi" w:hAnsiTheme="minorHAnsi" w:cstheme="minorHAnsi"/>
          <w:sz w:val="22"/>
          <w:szCs w:val="22"/>
          <w:lang w:val="en-GB"/>
        </w:rPr>
        <w:t xml:space="preserve"> </w:t>
      </w:r>
      <w:r w:rsidR="000112C9" w:rsidRPr="00766800">
        <w:rPr>
          <w:rFonts w:asciiTheme="minorHAnsi" w:hAnsiTheme="minorHAnsi" w:cstheme="minorHAnsi"/>
          <w:sz w:val="22"/>
          <w:szCs w:val="22"/>
          <w:lang w:val="en-GB"/>
        </w:rPr>
        <w:t>doc. Ing. Michal Pilík, Ph.D.</w:t>
      </w:r>
    </w:p>
    <w:p w14:paraId="09E4DE65" w14:textId="31A385A4" w:rsidR="0073639B" w:rsidRPr="00766800" w:rsidRDefault="008C392C" w:rsidP="0073639B">
      <w:pPr>
        <w:spacing w:after="120" w:line="240" w:lineRule="auto"/>
        <w:rPr>
          <w:rFonts w:cstheme="minorHAnsi"/>
          <w:lang w:val="en-GB"/>
        </w:rPr>
      </w:pPr>
      <w:r w:rsidRPr="00766800">
        <w:rPr>
          <w:rFonts w:cstheme="minorHAnsi"/>
          <w:lang w:val="en-GB"/>
        </w:rPr>
        <w:t>MT topic</w:t>
      </w:r>
      <w:r w:rsidR="0073639B" w:rsidRPr="00766800">
        <w:rPr>
          <w:rFonts w:cstheme="minorHAnsi"/>
          <w:lang w:val="en-GB"/>
        </w:rPr>
        <w:t xml:space="preserve">: </w:t>
      </w:r>
      <w:r w:rsidR="00BA08D4" w:rsidRPr="00766800">
        <w:rPr>
          <w:rFonts w:cstheme="minorHAnsi"/>
          <w:lang w:val="en-GB"/>
        </w:rPr>
        <w:t>The Strategic Planning of Fleet, Network, and Marketing at “XYZ” Air Company</w:t>
      </w:r>
    </w:p>
    <w:p w14:paraId="35028D0F" w14:textId="653EA8A6" w:rsidR="00A40E93" w:rsidRPr="00766800" w:rsidRDefault="008C392C" w:rsidP="009C7318">
      <w:pPr>
        <w:pStyle w:val="Default"/>
        <w:spacing w:after="120"/>
        <w:rPr>
          <w:rFonts w:asciiTheme="minorHAnsi" w:hAnsiTheme="minorHAnsi" w:cstheme="minorHAnsi"/>
          <w:sz w:val="22"/>
          <w:szCs w:val="22"/>
          <w:lang w:val="en-GB"/>
        </w:rPr>
      </w:pPr>
      <w:r w:rsidRPr="00766800">
        <w:rPr>
          <w:rFonts w:asciiTheme="minorHAnsi" w:hAnsiTheme="minorHAnsi" w:cstheme="minorHAnsi"/>
          <w:sz w:val="22"/>
          <w:szCs w:val="22"/>
          <w:lang w:val="en-GB"/>
        </w:rPr>
        <w:t>Acad. year</w:t>
      </w:r>
      <w:r w:rsidR="00A40E93" w:rsidRPr="00766800">
        <w:rPr>
          <w:rFonts w:asciiTheme="minorHAnsi" w:hAnsiTheme="minorHAnsi" w:cstheme="minorHAnsi"/>
          <w:sz w:val="22"/>
          <w:szCs w:val="22"/>
          <w:lang w:val="en-GB"/>
        </w:rPr>
        <w:t>:</w:t>
      </w:r>
      <w:r w:rsidR="0085398A" w:rsidRPr="00766800">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0112C9" w:rsidRPr="00766800">
            <w:rPr>
              <w:rFonts w:asciiTheme="minorHAnsi" w:hAnsiTheme="minorHAnsi" w:cstheme="minorHAnsi"/>
              <w:sz w:val="22"/>
              <w:szCs w:val="22"/>
              <w:lang w:val="en-GB"/>
            </w:rPr>
            <w:t>2024/2025</w:t>
          </w:r>
        </w:sdtContent>
      </w:sdt>
    </w:p>
    <w:p w14:paraId="53E2DFDC" w14:textId="5DBCE717" w:rsidR="006C4198" w:rsidRPr="00766800" w:rsidRDefault="006C4198" w:rsidP="006C4198">
      <w:pPr>
        <w:spacing w:after="0" w:line="240" w:lineRule="auto"/>
        <w:jc w:val="both"/>
        <w:rPr>
          <w:rFonts w:cstheme="minorHAnsi"/>
          <w:sz w:val="20"/>
          <w:lang w:val="en-GB"/>
        </w:rPr>
      </w:pPr>
    </w:p>
    <w:p w14:paraId="736E90B5" w14:textId="77777777" w:rsidR="008C392C" w:rsidRPr="00766800" w:rsidRDefault="008C392C" w:rsidP="008C392C">
      <w:pPr>
        <w:spacing w:after="0" w:line="240" w:lineRule="auto"/>
        <w:jc w:val="both"/>
        <w:rPr>
          <w:rFonts w:cstheme="minorHAnsi"/>
          <w:b/>
          <w:sz w:val="20"/>
          <w:lang w:val="en-GB"/>
        </w:rPr>
      </w:pPr>
      <w:r w:rsidRPr="00766800">
        <w:rPr>
          <w:rFonts w:cstheme="minorHAnsi"/>
          <w:b/>
          <w:sz w:val="20"/>
          <w:lang w:val="en-GB"/>
        </w:rPr>
        <w:t>Notes on completing the report:</w:t>
      </w:r>
    </w:p>
    <w:p w14:paraId="5F18A091" w14:textId="36475959" w:rsidR="00C4797A" w:rsidRPr="00766800" w:rsidRDefault="00042E28" w:rsidP="00C4797A">
      <w:pPr>
        <w:pStyle w:val="Odstavecseseznamem"/>
        <w:numPr>
          <w:ilvl w:val="0"/>
          <w:numId w:val="5"/>
        </w:numPr>
        <w:spacing w:after="0" w:line="240" w:lineRule="auto"/>
        <w:ind w:left="284" w:hanging="284"/>
        <w:contextualSpacing w:val="0"/>
        <w:jc w:val="both"/>
        <w:rPr>
          <w:rFonts w:cstheme="minorHAnsi"/>
          <w:i/>
          <w:sz w:val="20"/>
          <w:lang w:val="en-GB"/>
        </w:rPr>
      </w:pPr>
      <w:r w:rsidRPr="00766800">
        <w:rPr>
          <w:rFonts w:cstheme="minorHAnsi"/>
          <w:i/>
          <w:sz w:val="20"/>
          <w:lang w:val="en-GB"/>
        </w:rPr>
        <w:t xml:space="preserve">A - </w:t>
      </w:r>
      <w:r w:rsidR="00C4797A" w:rsidRPr="00766800">
        <w:rPr>
          <w:rFonts w:cstheme="minorHAnsi"/>
          <w:i/>
          <w:sz w:val="20"/>
          <w:lang w:val="en-GB"/>
        </w:rPr>
        <w:t>fulfilled very well with no remarks, B - fulfilled very well with minor remarks, C - fulfilled at an average level, D - fulfilled with deficiencies, E - fulfilled but with significant deficiencies, F - not fulfilled.</w:t>
      </w:r>
    </w:p>
    <w:p w14:paraId="4ED4CB98" w14:textId="77777777" w:rsidR="00C4797A" w:rsidRPr="00766800" w:rsidRDefault="00C4797A" w:rsidP="00C4797A">
      <w:pPr>
        <w:pStyle w:val="Odstavecseseznamem"/>
        <w:numPr>
          <w:ilvl w:val="0"/>
          <w:numId w:val="5"/>
        </w:numPr>
        <w:spacing w:after="0" w:line="240" w:lineRule="auto"/>
        <w:ind w:left="284" w:hanging="284"/>
        <w:contextualSpacing w:val="0"/>
        <w:jc w:val="both"/>
        <w:rPr>
          <w:rFonts w:cstheme="minorHAnsi"/>
          <w:i/>
          <w:sz w:val="20"/>
          <w:lang w:val="en-GB"/>
        </w:rPr>
      </w:pPr>
      <w:r w:rsidRPr="00766800">
        <w:rPr>
          <w:rFonts w:cstheme="minorHAnsi"/>
          <w:i/>
          <w:sz w:val="20"/>
          <w:lang w:val="en-GB"/>
        </w:rPr>
        <w:t>If any criterion is graded F, the thesis must be evaluated as unsatisfactory overall, not meeting the criteria for the MT defence, and such a thesis cannot be recommended for the defence.</w:t>
      </w:r>
    </w:p>
    <w:p w14:paraId="549355CB" w14:textId="27A495E2" w:rsidR="00C4797A" w:rsidRPr="00766800" w:rsidRDefault="00C4797A" w:rsidP="00C4797A">
      <w:pPr>
        <w:pStyle w:val="Odstavecseseznamem"/>
        <w:numPr>
          <w:ilvl w:val="0"/>
          <w:numId w:val="5"/>
        </w:numPr>
        <w:spacing w:after="0" w:line="240" w:lineRule="auto"/>
        <w:ind w:left="284" w:hanging="284"/>
        <w:contextualSpacing w:val="0"/>
        <w:jc w:val="both"/>
        <w:rPr>
          <w:rFonts w:cstheme="minorHAnsi"/>
          <w:i/>
          <w:sz w:val="20"/>
          <w:lang w:val="en-GB"/>
        </w:rPr>
      </w:pPr>
      <w:r w:rsidRPr="00766800">
        <w:rPr>
          <w:rFonts w:cstheme="minorHAnsi"/>
          <w:i/>
          <w:sz w:val="20"/>
          <w:lang w:val="en-GB"/>
        </w:rPr>
        <w:t xml:space="preserve">MT </w:t>
      </w:r>
      <w:r w:rsidR="00A14679" w:rsidRPr="00766800">
        <w:rPr>
          <w:rFonts w:cstheme="minorHAnsi"/>
          <w:i/>
          <w:sz w:val="20"/>
          <w:lang w:val="en-GB"/>
        </w:rPr>
        <w:t>Supervisor</w:t>
      </w:r>
      <w:r w:rsidRPr="00766800">
        <w:rPr>
          <w:rFonts w:cstheme="minorHAnsi"/>
          <w:i/>
          <w:sz w:val="20"/>
          <w:lang w:val="en-GB"/>
        </w:rPr>
        <w:t xml:space="preserve"> must comment verbally on each evaluation criterion!</w:t>
      </w:r>
    </w:p>
    <w:p w14:paraId="44FF3E59" w14:textId="77777777" w:rsidR="006C4198" w:rsidRPr="00766800" w:rsidRDefault="006C4198" w:rsidP="00CC5272">
      <w:pPr>
        <w:tabs>
          <w:tab w:val="right" w:pos="10206"/>
        </w:tabs>
        <w:spacing w:after="120" w:line="240" w:lineRule="auto"/>
        <w:jc w:val="both"/>
        <w:rPr>
          <w:rFonts w:cstheme="minorHAnsi"/>
          <w:b/>
          <w:lang w:val="en-GB"/>
        </w:rPr>
      </w:pPr>
    </w:p>
    <w:p w14:paraId="2EA51542" w14:textId="552C0FCA" w:rsidR="00A40E93" w:rsidRPr="00766800" w:rsidRDefault="008C392C" w:rsidP="0024258E">
      <w:pPr>
        <w:tabs>
          <w:tab w:val="right" w:pos="10206"/>
        </w:tabs>
        <w:spacing w:after="120" w:line="240" w:lineRule="auto"/>
        <w:ind w:left="142"/>
        <w:jc w:val="both"/>
        <w:rPr>
          <w:rFonts w:cstheme="minorHAnsi"/>
          <w:b/>
          <w:lang w:val="en-GB"/>
        </w:rPr>
      </w:pPr>
      <w:r w:rsidRPr="00766800">
        <w:rPr>
          <w:rFonts w:cstheme="minorHAnsi"/>
          <w:b/>
          <w:lang w:val="en-GB"/>
        </w:rPr>
        <w:t>Assessment criteria</w:t>
      </w:r>
      <w:r w:rsidR="00A40E93" w:rsidRPr="00766800">
        <w:rPr>
          <w:rFonts w:cstheme="minorHAnsi"/>
          <w:b/>
          <w:lang w:val="en-GB"/>
        </w:rPr>
        <w:t xml:space="preserve">: </w:t>
      </w:r>
      <w:r w:rsidR="00A40E93" w:rsidRPr="00766800">
        <w:rPr>
          <w:rFonts w:cstheme="minorHAnsi"/>
          <w:b/>
          <w:lang w:val="en-GB"/>
        </w:rPr>
        <w:tab/>
      </w:r>
      <w:r w:rsidRPr="00766800">
        <w:rPr>
          <w:rFonts w:cstheme="minorHAnsi"/>
          <w:b/>
          <w:lang w:val="en-GB"/>
        </w:rPr>
        <w:t>Assessment</w:t>
      </w:r>
    </w:p>
    <w:tbl>
      <w:tblPr>
        <w:tblStyle w:val="Mkatabulky"/>
        <w:tblW w:w="10475" w:type="dxa"/>
        <w:tblLook w:val="04A0" w:firstRow="1" w:lastRow="0" w:firstColumn="1" w:lastColumn="0" w:noHBand="0" w:noVBand="1"/>
      </w:tblPr>
      <w:tblGrid>
        <w:gridCol w:w="8774"/>
        <w:gridCol w:w="1701"/>
      </w:tblGrid>
      <w:tr w:rsidR="000E094A" w:rsidRPr="00766800" w14:paraId="21107E0A" w14:textId="77777777" w:rsidTr="00694399">
        <w:tc>
          <w:tcPr>
            <w:tcW w:w="8774" w:type="dxa"/>
            <w:tcBorders>
              <w:top w:val="single" w:sz="12" w:space="0" w:color="auto"/>
              <w:left w:val="single" w:sz="12" w:space="0" w:color="auto"/>
              <w:bottom w:val="single" w:sz="12" w:space="0" w:color="auto"/>
            </w:tcBorders>
          </w:tcPr>
          <w:p w14:paraId="1E501D4D" w14:textId="7C4D43B1" w:rsidR="000E094A" w:rsidRPr="00766800" w:rsidRDefault="006C4198" w:rsidP="00CD12C3">
            <w:pPr>
              <w:tabs>
                <w:tab w:val="right" w:pos="8789"/>
              </w:tabs>
              <w:spacing w:after="120"/>
              <w:jc w:val="both"/>
              <w:rPr>
                <w:rFonts w:cstheme="minorHAnsi"/>
                <w:b/>
                <w:lang w:val="en-GB"/>
              </w:rPr>
            </w:pPr>
            <w:r w:rsidRPr="00766800">
              <w:rPr>
                <w:rFonts w:cstheme="minorHAnsi"/>
                <w:b/>
                <w:lang w:val="en-GB"/>
              </w:rPr>
              <w:t>1</w:t>
            </w:r>
            <w:r w:rsidR="00DC7D52" w:rsidRPr="00766800">
              <w:rPr>
                <w:rFonts w:cstheme="minorHAnsi"/>
                <w:b/>
                <w:lang w:val="en-GB"/>
              </w:rPr>
              <w:t xml:space="preserve">. </w:t>
            </w:r>
            <w:r w:rsidR="00F91188" w:rsidRPr="00766800">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3C339FE8" w:rsidR="000E094A" w:rsidRPr="00766800" w:rsidRDefault="003F382A" w:rsidP="00694399">
                <w:pPr>
                  <w:tabs>
                    <w:tab w:val="right" w:pos="8789"/>
                  </w:tabs>
                  <w:jc w:val="center"/>
                  <w:rPr>
                    <w:rFonts w:cstheme="minorHAnsi"/>
                    <w:b/>
                    <w:lang w:val="en-GB"/>
                  </w:rPr>
                </w:pPr>
                <w:r>
                  <w:rPr>
                    <w:rFonts w:cstheme="minorHAnsi"/>
                    <w:b/>
                    <w:lang w:val="en-GB"/>
                  </w:rPr>
                  <w:t>B</w:t>
                </w:r>
              </w:p>
            </w:tc>
          </w:sdtContent>
        </w:sdt>
      </w:tr>
      <w:tr w:rsidR="000E094A" w:rsidRPr="00766800"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D128C8" w14:textId="77777777" w:rsidR="00F91188" w:rsidRPr="00766800" w:rsidRDefault="00F91188" w:rsidP="00F91188">
            <w:pPr>
              <w:tabs>
                <w:tab w:val="right" w:pos="8789"/>
              </w:tabs>
              <w:jc w:val="both"/>
              <w:rPr>
                <w:rFonts w:cstheme="minorHAnsi"/>
                <w:i/>
                <w:sz w:val="20"/>
                <w:lang w:val="en-GB"/>
              </w:rPr>
            </w:pPr>
            <w:r w:rsidRPr="00766800">
              <w:rPr>
                <w:rFonts w:cstheme="minorHAnsi"/>
                <w:i/>
                <w:sz w:val="20"/>
                <w:lang w:val="en-GB"/>
              </w:rPr>
              <w:t xml:space="preserve">The commentary focuses on: clarity of the formulation of the thesis objectives and the methods used in the thesis elaboration; evaluation of the objectives of the thesis following the thesis theme; the methods and procedures chosen to fulfil the thesis objectives. </w:t>
            </w:r>
          </w:p>
          <w:p w14:paraId="308DC6CC" w14:textId="77777777" w:rsidR="000E094A" w:rsidRPr="00766800" w:rsidRDefault="000E094A" w:rsidP="00CD12C3">
            <w:pPr>
              <w:tabs>
                <w:tab w:val="right" w:pos="8789"/>
              </w:tabs>
              <w:jc w:val="both"/>
              <w:rPr>
                <w:rFonts w:cstheme="minorHAnsi"/>
                <w:lang w:val="en-GB"/>
              </w:rPr>
            </w:pPr>
          </w:p>
          <w:p w14:paraId="05E6B5AA" w14:textId="4F48FB71" w:rsidR="000E094A" w:rsidRPr="00766800" w:rsidRDefault="000112C9" w:rsidP="00CD12C3">
            <w:pPr>
              <w:tabs>
                <w:tab w:val="right" w:pos="8789"/>
              </w:tabs>
              <w:jc w:val="both"/>
              <w:rPr>
                <w:rFonts w:cstheme="minorHAnsi"/>
                <w:lang w:val="en-GB"/>
              </w:rPr>
            </w:pPr>
            <w:r w:rsidRPr="00766800">
              <w:rPr>
                <w:rFonts w:cstheme="minorHAnsi"/>
                <w:lang w:val="en-GB"/>
              </w:rPr>
              <w:t>The thesis presents clearly defined objectives focusing on integrated planning of marketing, fleet, and network strategy in the airline industry, specifically in the context of low-cost carriers. The methodological approach is robust and interdisciplinary, using a combination of content analysis, comparative strategy evaluation, PEST and Porter analyses, and a large-scale quantitative survey (236 respondents from aviation). This reflects a high level of academic and practical understanding of strategic planning.</w:t>
            </w:r>
          </w:p>
          <w:p w14:paraId="7ED3E311" w14:textId="77777777" w:rsidR="000E094A" w:rsidRPr="00766800" w:rsidRDefault="000E094A" w:rsidP="00CD12C3">
            <w:pPr>
              <w:tabs>
                <w:tab w:val="right" w:pos="8789"/>
              </w:tabs>
              <w:jc w:val="both"/>
              <w:rPr>
                <w:rFonts w:cstheme="minorHAnsi"/>
                <w:lang w:val="en-GB"/>
              </w:rPr>
            </w:pPr>
          </w:p>
        </w:tc>
      </w:tr>
      <w:tr w:rsidR="000E094A" w:rsidRPr="00766800" w14:paraId="085D0199" w14:textId="77777777" w:rsidTr="00694399">
        <w:tc>
          <w:tcPr>
            <w:tcW w:w="8774" w:type="dxa"/>
            <w:tcBorders>
              <w:top w:val="single" w:sz="12" w:space="0" w:color="auto"/>
              <w:left w:val="single" w:sz="12" w:space="0" w:color="auto"/>
              <w:bottom w:val="single" w:sz="12" w:space="0" w:color="auto"/>
            </w:tcBorders>
          </w:tcPr>
          <w:p w14:paraId="1CE5445A" w14:textId="6409036B" w:rsidR="000E094A" w:rsidRPr="00766800" w:rsidRDefault="006C4198" w:rsidP="00CD12C3">
            <w:pPr>
              <w:tabs>
                <w:tab w:val="right" w:pos="8789"/>
              </w:tabs>
              <w:spacing w:after="120"/>
              <w:jc w:val="both"/>
              <w:rPr>
                <w:rFonts w:cstheme="minorHAnsi"/>
                <w:b/>
                <w:lang w:val="en-GB"/>
              </w:rPr>
            </w:pPr>
            <w:r w:rsidRPr="00766800">
              <w:rPr>
                <w:rFonts w:cstheme="minorHAnsi"/>
                <w:b/>
                <w:lang w:val="en-GB"/>
              </w:rPr>
              <w:t>2</w:t>
            </w:r>
            <w:r w:rsidR="00DC7D52" w:rsidRPr="00766800">
              <w:rPr>
                <w:rFonts w:cstheme="minorHAnsi"/>
                <w:b/>
                <w:lang w:val="en-GB"/>
              </w:rPr>
              <w:t xml:space="preserve">. </w:t>
            </w:r>
            <w:r w:rsidR="00F91188" w:rsidRPr="00766800">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2C4F0936" w:rsidR="000E094A" w:rsidRPr="00766800" w:rsidRDefault="004B6003" w:rsidP="00694399">
                <w:pPr>
                  <w:tabs>
                    <w:tab w:val="right" w:pos="8789"/>
                  </w:tabs>
                  <w:jc w:val="center"/>
                  <w:rPr>
                    <w:rFonts w:cstheme="minorHAnsi"/>
                    <w:b/>
                    <w:lang w:val="en-GB"/>
                  </w:rPr>
                </w:pPr>
                <w:r>
                  <w:rPr>
                    <w:rFonts w:cstheme="minorHAnsi"/>
                    <w:b/>
                    <w:lang w:val="en-GB"/>
                  </w:rPr>
                  <w:t>B</w:t>
                </w:r>
              </w:p>
            </w:tc>
          </w:sdtContent>
        </w:sdt>
      </w:tr>
      <w:tr w:rsidR="000E094A" w:rsidRPr="00766800"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A2E5471" w:rsidR="008B781B" w:rsidRPr="00766800" w:rsidRDefault="00F91188" w:rsidP="008B781B">
            <w:pPr>
              <w:tabs>
                <w:tab w:val="right" w:pos="8789"/>
              </w:tabs>
              <w:jc w:val="both"/>
              <w:rPr>
                <w:rFonts w:cstheme="minorHAnsi"/>
                <w:i/>
                <w:sz w:val="20"/>
                <w:lang w:val="en-GB"/>
              </w:rPr>
            </w:pPr>
            <w:r w:rsidRPr="00766800">
              <w:rPr>
                <w:rFonts w:cstheme="minorHAnsi"/>
                <w:i/>
                <w:sz w:val="20"/>
                <w:lang w:val="en-GB"/>
              </w:rPr>
              <w:t>The commentary focuses on: the content of the critical literature research; the appropriateness of the chosen domestic and foreign literature sources; the method of citing sources in an adequate manner</w:t>
            </w:r>
            <w:r w:rsidR="008B781B" w:rsidRPr="00766800">
              <w:rPr>
                <w:rFonts w:cstheme="minorHAnsi"/>
                <w:i/>
                <w:sz w:val="20"/>
                <w:lang w:val="en-GB"/>
              </w:rPr>
              <w:t>.</w:t>
            </w:r>
          </w:p>
          <w:p w14:paraId="38CF0C76" w14:textId="77777777" w:rsidR="000E094A" w:rsidRPr="00766800" w:rsidRDefault="000E094A" w:rsidP="00CD12C3">
            <w:pPr>
              <w:tabs>
                <w:tab w:val="right" w:pos="8789"/>
              </w:tabs>
              <w:jc w:val="both"/>
              <w:rPr>
                <w:rFonts w:cstheme="minorHAnsi"/>
                <w:lang w:val="en-GB"/>
              </w:rPr>
            </w:pPr>
          </w:p>
          <w:p w14:paraId="2F195D88" w14:textId="64BA98ED" w:rsidR="000E094A" w:rsidRPr="00766800" w:rsidRDefault="00573354" w:rsidP="00CD12C3">
            <w:pPr>
              <w:tabs>
                <w:tab w:val="right" w:pos="8789"/>
              </w:tabs>
              <w:jc w:val="both"/>
              <w:rPr>
                <w:rFonts w:cstheme="minorHAnsi"/>
                <w:lang w:val="en-GB"/>
              </w:rPr>
            </w:pPr>
            <w:r w:rsidRPr="00766800">
              <w:rPr>
                <w:lang w:val="en-GB"/>
              </w:rPr>
              <w:t>The theoretical chapters are rich in content, citing a wide range of relevant and contemporary sources. Key frameworks in marketing strategy, fleet optimization, and network planning are well explained, with careful integration of literature from strategic management, digital transformation, and aviation economics. The text offers both depth and synthesis, which demonstrates the author’s advanced comprehension of complex, interrelated domains.</w:t>
            </w:r>
          </w:p>
          <w:p w14:paraId="7B260597" w14:textId="77777777" w:rsidR="000E094A" w:rsidRPr="00766800" w:rsidRDefault="000E094A" w:rsidP="00CD12C3">
            <w:pPr>
              <w:tabs>
                <w:tab w:val="right" w:pos="8789"/>
              </w:tabs>
              <w:jc w:val="both"/>
              <w:rPr>
                <w:rFonts w:cstheme="minorHAnsi"/>
                <w:lang w:val="en-GB"/>
              </w:rPr>
            </w:pPr>
          </w:p>
        </w:tc>
      </w:tr>
      <w:tr w:rsidR="000E094A" w:rsidRPr="00766800" w14:paraId="7CC523A4" w14:textId="77777777" w:rsidTr="00694399">
        <w:tc>
          <w:tcPr>
            <w:tcW w:w="8774" w:type="dxa"/>
            <w:tcBorders>
              <w:top w:val="single" w:sz="12" w:space="0" w:color="auto"/>
              <w:left w:val="single" w:sz="12" w:space="0" w:color="auto"/>
              <w:bottom w:val="single" w:sz="12" w:space="0" w:color="auto"/>
            </w:tcBorders>
          </w:tcPr>
          <w:p w14:paraId="3EC4D75F" w14:textId="4104C81E" w:rsidR="000E094A" w:rsidRPr="00766800" w:rsidRDefault="006C4198" w:rsidP="00CD12C3">
            <w:pPr>
              <w:tabs>
                <w:tab w:val="right" w:pos="8789"/>
              </w:tabs>
              <w:spacing w:after="120"/>
              <w:jc w:val="both"/>
              <w:rPr>
                <w:rFonts w:cstheme="minorHAnsi"/>
                <w:b/>
                <w:lang w:val="en-GB"/>
              </w:rPr>
            </w:pPr>
            <w:r w:rsidRPr="00766800">
              <w:rPr>
                <w:rFonts w:cstheme="minorHAnsi"/>
                <w:b/>
                <w:lang w:val="en-GB"/>
              </w:rPr>
              <w:t>3</w:t>
            </w:r>
            <w:r w:rsidR="00DC7D52" w:rsidRPr="00766800">
              <w:rPr>
                <w:rFonts w:cstheme="minorHAnsi"/>
                <w:b/>
                <w:lang w:val="en-GB"/>
              </w:rPr>
              <w:t xml:space="preserve">. </w:t>
            </w:r>
            <w:r w:rsidR="00F91188" w:rsidRPr="00766800">
              <w:rPr>
                <w:rFonts w:cstheme="minorHAnsi"/>
                <w:b/>
                <w:lang w:val="en-GB"/>
              </w:rPr>
              <w:t>Practical Application – 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63D7AA5A" w:rsidR="000E094A" w:rsidRPr="00766800" w:rsidRDefault="004B6003" w:rsidP="00694399">
                <w:pPr>
                  <w:tabs>
                    <w:tab w:val="right" w:pos="8789"/>
                  </w:tabs>
                  <w:jc w:val="center"/>
                  <w:rPr>
                    <w:rFonts w:cstheme="minorHAnsi"/>
                    <w:b/>
                    <w:lang w:val="en-GB"/>
                  </w:rPr>
                </w:pPr>
                <w:r>
                  <w:rPr>
                    <w:rFonts w:cstheme="minorHAnsi"/>
                    <w:b/>
                    <w:lang w:val="en-GB"/>
                  </w:rPr>
                  <w:t>B</w:t>
                </w:r>
              </w:p>
            </w:tc>
          </w:sdtContent>
        </w:sdt>
      </w:tr>
      <w:tr w:rsidR="000E094A" w:rsidRPr="00766800"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4D99434" w14:textId="77777777" w:rsidR="00F91188" w:rsidRPr="00766800" w:rsidRDefault="00F91188" w:rsidP="00F91188">
            <w:pPr>
              <w:tabs>
                <w:tab w:val="right" w:pos="8789"/>
              </w:tabs>
              <w:jc w:val="both"/>
              <w:rPr>
                <w:rFonts w:cstheme="minorHAnsi"/>
                <w:i/>
                <w:sz w:val="20"/>
                <w:lang w:val="en-GB"/>
              </w:rPr>
            </w:pPr>
            <w:r w:rsidRPr="00766800">
              <w:rPr>
                <w:rFonts w:cstheme="minorHAnsi"/>
                <w:i/>
                <w:sz w:val="20"/>
                <w:lang w:val="en-GB"/>
              </w:rPr>
              <w:t>The commentary focuses on: 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p>
          <w:p w14:paraId="339BD76E" w14:textId="77777777" w:rsidR="000E094A" w:rsidRPr="00766800" w:rsidRDefault="000E094A" w:rsidP="00CD12C3">
            <w:pPr>
              <w:tabs>
                <w:tab w:val="right" w:pos="8789"/>
              </w:tabs>
              <w:jc w:val="both"/>
              <w:rPr>
                <w:rFonts w:cstheme="minorHAnsi"/>
                <w:lang w:val="en-GB"/>
              </w:rPr>
            </w:pPr>
          </w:p>
          <w:p w14:paraId="627B5321" w14:textId="4F50C9CE" w:rsidR="000E094A" w:rsidRPr="00766800" w:rsidRDefault="00573354" w:rsidP="00CD12C3">
            <w:pPr>
              <w:tabs>
                <w:tab w:val="right" w:pos="8789"/>
              </w:tabs>
              <w:jc w:val="both"/>
              <w:rPr>
                <w:rFonts w:cstheme="minorHAnsi"/>
                <w:lang w:val="en-GB"/>
              </w:rPr>
            </w:pPr>
            <w:r w:rsidRPr="00766800">
              <w:rPr>
                <w:lang w:val="en-GB"/>
              </w:rPr>
              <w:t>The analytical section provides a comprehensive assessment of the Australian aviation market through PEST and Porter’s 5 Forces analyses. The benchmarking is relevant, although a deeper dive into financial indicators or competitor KPIs would strengthen it. The integration of survey data from aviation professionals adds credibility but could benefit from a slightly more advanced statistical treatment. Nevertheless, the analysis is solid, structured, and logically tied to the proposed strategy.</w:t>
            </w:r>
          </w:p>
          <w:p w14:paraId="303103B0" w14:textId="77777777" w:rsidR="000E094A" w:rsidRPr="00766800" w:rsidRDefault="000E094A" w:rsidP="00CD12C3">
            <w:pPr>
              <w:tabs>
                <w:tab w:val="right" w:pos="8789"/>
              </w:tabs>
              <w:jc w:val="both"/>
              <w:rPr>
                <w:rFonts w:cstheme="minorHAnsi"/>
                <w:lang w:val="en-GB"/>
              </w:rPr>
            </w:pPr>
          </w:p>
        </w:tc>
      </w:tr>
    </w:tbl>
    <w:p w14:paraId="530A7CCA" w14:textId="77777777" w:rsidR="0073639B" w:rsidRPr="00766800" w:rsidRDefault="0073639B">
      <w:pPr>
        <w:rPr>
          <w:lang w:val="en-GB"/>
        </w:rPr>
      </w:pPr>
      <w:r w:rsidRPr="00766800">
        <w:rPr>
          <w:lang w:val="en-GB"/>
        </w:rPr>
        <w:br w:type="page"/>
      </w:r>
    </w:p>
    <w:tbl>
      <w:tblPr>
        <w:tblStyle w:val="Mkatabulky"/>
        <w:tblW w:w="10475" w:type="dxa"/>
        <w:tblLook w:val="04A0" w:firstRow="1" w:lastRow="0" w:firstColumn="1" w:lastColumn="0" w:noHBand="0" w:noVBand="1"/>
      </w:tblPr>
      <w:tblGrid>
        <w:gridCol w:w="8774"/>
        <w:gridCol w:w="1701"/>
      </w:tblGrid>
      <w:tr w:rsidR="000E094A" w:rsidRPr="00766800" w14:paraId="6EF94138" w14:textId="77777777" w:rsidTr="00694399">
        <w:tc>
          <w:tcPr>
            <w:tcW w:w="8774" w:type="dxa"/>
            <w:tcBorders>
              <w:top w:val="single" w:sz="12" w:space="0" w:color="auto"/>
              <w:left w:val="single" w:sz="12" w:space="0" w:color="auto"/>
              <w:bottom w:val="single" w:sz="12" w:space="0" w:color="auto"/>
            </w:tcBorders>
          </w:tcPr>
          <w:p w14:paraId="7FA6175C" w14:textId="02A6C2CD" w:rsidR="000E094A" w:rsidRPr="00766800" w:rsidRDefault="006C4198" w:rsidP="00CD12C3">
            <w:pPr>
              <w:tabs>
                <w:tab w:val="right" w:pos="8789"/>
              </w:tabs>
              <w:spacing w:after="120"/>
              <w:jc w:val="both"/>
              <w:rPr>
                <w:rFonts w:cstheme="minorHAnsi"/>
                <w:b/>
                <w:lang w:val="en-GB"/>
              </w:rPr>
            </w:pPr>
            <w:r w:rsidRPr="00766800">
              <w:rPr>
                <w:rFonts w:cstheme="minorHAnsi"/>
                <w:b/>
                <w:lang w:val="en-GB"/>
              </w:rPr>
              <w:lastRenderedPageBreak/>
              <w:t>4</w:t>
            </w:r>
            <w:r w:rsidR="00DC7D52" w:rsidRPr="00766800">
              <w:rPr>
                <w:rFonts w:cstheme="minorHAnsi"/>
                <w:b/>
                <w:lang w:val="en-GB"/>
              </w:rPr>
              <w:t xml:space="preserve">. </w:t>
            </w:r>
            <w:r w:rsidR="00F91188" w:rsidRPr="00766800">
              <w:rPr>
                <w:rFonts w:cstheme="minorHAnsi"/>
                <w:b/>
                <w:lang w:val="en-GB"/>
              </w:rPr>
              <w:t>Practical Application – Project/ Research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12A44C0A" w:rsidR="000E094A" w:rsidRPr="00766800" w:rsidRDefault="004B6003" w:rsidP="00694399">
                <w:pPr>
                  <w:tabs>
                    <w:tab w:val="right" w:pos="8789"/>
                  </w:tabs>
                  <w:jc w:val="center"/>
                  <w:rPr>
                    <w:rFonts w:cstheme="minorHAnsi"/>
                    <w:b/>
                    <w:lang w:val="en-GB"/>
                  </w:rPr>
                </w:pPr>
                <w:r>
                  <w:rPr>
                    <w:rFonts w:cstheme="minorHAnsi"/>
                    <w:b/>
                    <w:lang w:val="en-GB"/>
                  </w:rPr>
                  <w:t>B</w:t>
                </w:r>
              </w:p>
            </w:tc>
          </w:sdtContent>
        </w:sdt>
      </w:tr>
      <w:tr w:rsidR="000E094A" w:rsidRPr="00766800"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22F8CA5" w14:textId="77777777" w:rsidR="00F91188" w:rsidRPr="00766800" w:rsidRDefault="00F91188" w:rsidP="00F91188">
            <w:pPr>
              <w:tabs>
                <w:tab w:val="right" w:pos="8789"/>
              </w:tabs>
              <w:jc w:val="both"/>
              <w:rPr>
                <w:rFonts w:cstheme="minorHAnsi"/>
                <w:i/>
                <w:sz w:val="20"/>
                <w:lang w:val="en-GB"/>
              </w:rPr>
            </w:pPr>
            <w:r w:rsidRPr="00766800">
              <w:rPr>
                <w:rFonts w:cstheme="minorHAnsi"/>
                <w:i/>
                <w:sz w:val="20"/>
                <w:lang w:val="en-GB"/>
              </w:rPr>
              <w:t xml:space="preserve">The commentary focuses on: the connection of the solving part of the thesis to the theory and to the analyses results; supporting the proposals with appropriate arguments; meeting the objectives set. For research-oriented MTs, the focus should be on discussion of the results and their evaluation. </w:t>
            </w:r>
          </w:p>
          <w:p w14:paraId="6B47E1B3" w14:textId="77777777" w:rsidR="000E094A" w:rsidRPr="00766800" w:rsidRDefault="000E094A" w:rsidP="00CD12C3">
            <w:pPr>
              <w:tabs>
                <w:tab w:val="right" w:pos="8789"/>
              </w:tabs>
              <w:jc w:val="both"/>
              <w:rPr>
                <w:rFonts w:cstheme="minorHAnsi"/>
                <w:lang w:val="en-GB"/>
              </w:rPr>
            </w:pPr>
          </w:p>
          <w:p w14:paraId="3A166478" w14:textId="6915DFC8" w:rsidR="000E094A" w:rsidRPr="00766800" w:rsidRDefault="00573354" w:rsidP="00CD12C3">
            <w:pPr>
              <w:tabs>
                <w:tab w:val="right" w:pos="8789"/>
              </w:tabs>
              <w:jc w:val="both"/>
              <w:rPr>
                <w:rFonts w:cstheme="minorHAnsi"/>
                <w:lang w:val="en-GB"/>
              </w:rPr>
            </w:pPr>
            <w:r w:rsidRPr="00766800">
              <w:rPr>
                <w:rFonts w:cstheme="minorHAnsi"/>
                <w:lang w:val="en-GB"/>
              </w:rPr>
              <w:t>The proposed strategic project for the hypothetical airline “XYZ” is well-structured and fully aligned with earlier findings. It incorporates a marketing mix tailored to fleet decisions and network structure, includes a clear digital engagement strategy, and links directly to KPIs. The time-cost-quality framework is a notable strength, and the project demonstrates real-world feasibility. Its value is enhanced by a risk analysis and modular marketing approach suited for emerging markets.</w:t>
            </w:r>
          </w:p>
          <w:p w14:paraId="08191F52" w14:textId="77777777" w:rsidR="000E094A" w:rsidRPr="00766800" w:rsidRDefault="000E094A" w:rsidP="00CD12C3">
            <w:pPr>
              <w:tabs>
                <w:tab w:val="right" w:pos="8789"/>
              </w:tabs>
              <w:jc w:val="both"/>
              <w:rPr>
                <w:rFonts w:cstheme="minorHAnsi"/>
                <w:lang w:val="en-GB"/>
              </w:rPr>
            </w:pPr>
          </w:p>
        </w:tc>
      </w:tr>
      <w:tr w:rsidR="000E094A" w:rsidRPr="00766800" w14:paraId="2B193882" w14:textId="77777777" w:rsidTr="00694399">
        <w:tc>
          <w:tcPr>
            <w:tcW w:w="8774" w:type="dxa"/>
            <w:tcBorders>
              <w:top w:val="single" w:sz="12" w:space="0" w:color="auto"/>
              <w:left w:val="single" w:sz="12" w:space="0" w:color="auto"/>
              <w:bottom w:val="single" w:sz="12" w:space="0" w:color="auto"/>
            </w:tcBorders>
          </w:tcPr>
          <w:p w14:paraId="32DC30CA" w14:textId="74C3B6F3" w:rsidR="000E094A" w:rsidRPr="00766800" w:rsidRDefault="006C4198" w:rsidP="00CD12C3">
            <w:pPr>
              <w:tabs>
                <w:tab w:val="right" w:pos="8789"/>
              </w:tabs>
              <w:spacing w:after="120"/>
              <w:jc w:val="both"/>
              <w:rPr>
                <w:rFonts w:cstheme="minorHAnsi"/>
                <w:b/>
                <w:lang w:val="en-GB"/>
              </w:rPr>
            </w:pPr>
            <w:r w:rsidRPr="00766800">
              <w:rPr>
                <w:rFonts w:cstheme="minorHAnsi"/>
                <w:b/>
                <w:lang w:val="en-GB"/>
              </w:rPr>
              <w:t>5</w:t>
            </w:r>
            <w:r w:rsidR="00DC7D52" w:rsidRPr="00766800">
              <w:rPr>
                <w:rFonts w:cstheme="minorHAnsi"/>
                <w:b/>
                <w:lang w:val="en-GB"/>
              </w:rPr>
              <w:t xml:space="preserve">. </w:t>
            </w:r>
            <w:r w:rsidR="00F91188" w:rsidRPr="00766800">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80F7AC8" w:rsidR="000E094A" w:rsidRPr="00766800" w:rsidRDefault="004B6003" w:rsidP="00694399">
                <w:pPr>
                  <w:tabs>
                    <w:tab w:val="right" w:pos="8789"/>
                  </w:tabs>
                  <w:jc w:val="center"/>
                  <w:rPr>
                    <w:rFonts w:cstheme="minorHAnsi"/>
                    <w:b/>
                    <w:lang w:val="en-GB"/>
                  </w:rPr>
                </w:pPr>
                <w:r>
                  <w:rPr>
                    <w:rFonts w:cstheme="minorHAnsi"/>
                    <w:b/>
                    <w:lang w:val="en-GB"/>
                  </w:rPr>
                  <w:t>A</w:t>
                </w:r>
              </w:p>
            </w:tc>
          </w:sdtContent>
        </w:sdt>
      </w:tr>
      <w:tr w:rsidR="000E094A" w:rsidRPr="00766800"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FB07037" w14:textId="77777777" w:rsidR="00F91188" w:rsidRPr="00766800" w:rsidRDefault="00F91188" w:rsidP="00F91188">
            <w:pPr>
              <w:tabs>
                <w:tab w:val="right" w:pos="8789"/>
              </w:tabs>
              <w:jc w:val="both"/>
              <w:rPr>
                <w:rFonts w:cstheme="minorHAnsi"/>
                <w:lang w:val="en-GB"/>
              </w:rPr>
            </w:pPr>
            <w:r w:rsidRPr="00766800">
              <w:rPr>
                <w:rFonts w:cstheme="minorHAnsi"/>
                <w:i/>
                <w:sz w:val="20"/>
                <w:lang w:val="en-GB"/>
              </w:rPr>
              <w:t>The commentary focuses on: logical coherence of the text of the thesis; use of correct terminology; use of the prescribed standard of citation of sources; appropriate linguistic and graphic level.</w:t>
            </w:r>
          </w:p>
          <w:p w14:paraId="01998C67" w14:textId="77777777" w:rsidR="000E094A" w:rsidRPr="00766800" w:rsidRDefault="000E094A" w:rsidP="00CD12C3">
            <w:pPr>
              <w:tabs>
                <w:tab w:val="right" w:pos="8789"/>
              </w:tabs>
              <w:jc w:val="both"/>
              <w:rPr>
                <w:rFonts w:cstheme="minorHAnsi"/>
                <w:lang w:val="en-GB"/>
              </w:rPr>
            </w:pPr>
          </w:p>
          <w:p w14:paraId="3DDB2FA6" w14:textId="6DC8F1C8" w:rsidR="000E094A" w:rsidRPr="00766800" w:rsidRDefault="00766800" w:rsidP="00CD12C3">
            <w:pPr>
              <w:tabs>
                <w:tab w:val="right" w:pos="8789"/>
              </w:tabs>
              <w:jc w:val="both"/>
              <w:rPr>
                <w:rFonts w:cstheme="minorHAnsi"/>
                <w:lang w:val="en-GB"/>
              </w:rPr>
            </w:pPr>
            <w:r w:rsidRPr="00766800">
              <w:rPr>
                <w:rFonts w:cstheme="minorHAnsi"/>
                <w:lang w:val="en-GB"/>
              </w:rPr>
              <w:t>The thesis is well-organized, written in fluent academic English, and adheres to formatting guidelines. Minor stylistic inconsistencies (e.g., some repetitive expressions, typographical artifacts) appear but do not detract from overall quality. The figures, charts, and tables are relevant and informative. References are appropriate, although a stricter consistency in citation format (APA or ISO) would improve formal precision.</w:t>
            </w:r>
          </w:p>
          <w:p w14:paraId="1CBFD397" w14:textId="77777777" w:rsidR="000E094A" w:rsidRPr="00766800" w:rsidRDefault="000E094A" w:rsidP="00CD12C3">
            <w:pPr>
              <w:tabs>
                <w:tab w:val="right" w:pos="8789"/>
              </w:tabs>
              <w:jc w:val="both"/>
              <w:rPr>
                <w:rFonts w:cstheme="minorHAnsi"/>
                <w:lang w:val="en-GB"/>
              </w:rPr>
            </w:pPr>
          </w:p>
        </w:tc>
      </w:tr>
    </w:tbl>
    <w:p w14:paraId="56238285" w14:textId="2E2EFFBE" w:rsidR="000E094A" w:rsidRPr="00766800" w:rsidRDefault="000E094A" w:rsidP="00A40E93">
      <w:pPr>
        <w:jc w:val="both"/>
        <w:rPr>
          <w:rFonts w:cstheme="minorHAnsi"/>
          <w:lang w:val="en-GB"/>
        </w:rPr>
      </w:pPr>
    </w:p>
    <w:tbl>
      <w:tblPr>
        <w:tblStyle w:val="Mkatabulky"/>
        <w:tblW w:w="10475" w:type="dxa"/>
        <w:tblLook w:val="04A0" w:firstRow="1" w:lastRow="0" w:firstColumn="1" w:lastColumn="0" w:noHBand="0" w:noVBand="1"/>
      </w:tblPr>
      <w:tblGrid>
        <w:gridCol w:w="8774"/>
        <w:gridCol w:w="1701"/>
      </w:tblGrid>
      <w:tr w:rsidR="009C7318" w:rsidRPr="00766800" w14:paraId="1C5A8E9B" w14:textId="77777777" w:rsidTr="00694399">
        <w:tc>
          <w:tcPr>
            <w:tcW w:w="8774" w:type="dxa"/>
            <w:tcBorders>
              <w:top w:val="single" w:sz="12" w:space="0" w:color="auto"/>
              <w:left w:val="single" w:sz="12" w:space="0" w:color="auto"/>
              <w:bottom w:val="single" w:sz="12" w:space="0" w:color="auto"/>
            </w:tcBorders>
          </w:tcPr>
          <w:p w14:paraId="180A4552" w14:textId="359690D0" w:rsidR="009C7318" w:rsidRPr="00766800" w:rsidRDefault="00F91188" w:rsidP="00CD12C3">
            <w:pPr>
              <w:tabs>
                <w:tab w:val="right" w:pos="8789"/>
              </w:tabs>
              <w:spacing w:after="120"/>
              <w:jc w:val="both"/>
              <w:rPr>
                <w:rFonts w:cstheme="minorHAnsi"/>
                <w:b/>
                <w:lang w:val="en-GB"/>
              </w:rPr>
            </w:pPr>
            <w:r w:rsidRPr="00766800">
              <w:rPr>
                <w:rFonts w:cstheme="minorHAnsi"/>
                <w:b/>
                <w:lang w:val="en-GB"/>
              </w:rPr>
              <w:t xml:space="preserve">Overall thesis assessment </w:t>
            </w:r>
            <w:r w:rsidR="009C7318" w:rsidRPr="00766800">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48A35562" w:rsidR="009C7318" w:rsidRPr="00766800" w:rsidRDefault="004B6003" w:rsidP="00694399">
                <w:pPr>
                  <w:tabs>
                    <w:tab w:val="right" w:pos="8789"/>
                  </w:tabs>
                  <w:jc w:val="center"/>
                  <w:rPr>
                    <w:rFonts w:cstheme="minorHAnsi"/>
                    <w:b/>
                    <w:lang w:val="en-GB"/>
                  </w:rPr>
                </w:pPr>
                <w:r>
                  <w:rPr>
                    <w:rFonts w:cstheme="minorHAnsi"/>
                    <w:b/>
                    <w:lang w:val="en-GB"/>
                  </w:rPr>
                  <w:t>B</w:t>
                </w:r>
              </w:p>
            </w:tc>
          </w:sdtContent>
        </w:sdt>
      </w:tr>
      <w:tr w:rsidR="00386EEB" w:rsidRPr="00766800"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536DBCD9" w:rsidR="00386EEB" w:rsidRPr="00766800" w:rsidRDefault="00766800" w:rsidP="00CC5272">
            <w:pPr>
              <w:tabs>
                <w:tab w:val="right" w:pos="8789"/>
              </w:tabs>
              <w:jc w:val="both"/>
              <w:rPr>
                <w:rFonts w:cstheme="minorHAnsi"/>
                <w:lang w:val="en-GB"/>
              </w:rPr>
            </w:pPr>
            <w:r w:rsidRPr="00766800">
              <w:rPr>
                <w:rFonts w:cstheme="minorHAnsi"/>
                <w:lang w:val="en-GB"/>
              </w:rPr>
              <w:t xml:space="preserve">This thesis is a strong academic and practical contribution to the field of strategic airline management. It demonstrates the author’s ability to work independently, synthesize complex data, and produce actionable insights grounded in theory and industry practice. </w:t>
            </w:r>
          </w:p>
        </w:tc>
      </w:tr>
    </w:tbl>
    <w:p w14:paraId="5C15DC76" w14:textId="3D95E49F" w:rsidR="009C7318" w:rsidRPr="00766800" w:rsidRDefault="009C7318" w:rsidP="009C7318">
      <w:pPr>
        <w:jc w:val="both"/>
        <w:rPr>
          <w:rFonts w:cstheme="minorHAnsi"/>
          <w:i/>
          <w:sz w:val="16"/>
          <w:lang w:val="en-GB"/>
        </w:rPr>
      </w:pPr>
      <w:r w:rsidRPr="00766800">
        <w:rPr>
          <w:rFonts w:cstheme="minorHAnsi"/>
          <w:i/>
          <w:sz w:val="18"/>
          <w:lang w:val="en-GB"/>
        </w:rPr>
        <w:t>*</w:t>
      </w:r>
      <w:r w:rsidRPr="00766800">
        <w:rPr>
          <w:i/>
          <w:sz w:val="18"/>
          <w:lang w:val="en-GB"/>
        </w:rPr>
        <w:t xml:space="preserve"> </w:t>
      </w:r>
      <w:r w:rsidR="00F91188" w:rsidRPr="00766800">
        <w:rPr>
          <w:i/>
          <w:sz w:val="18"/>
          <w:lang w:val="en-GB"/>
        </w:rPr>
        <w:t>The final grade is not an arithmetic average of the individual criteria for assessing the thesis</w:t>
      </w:r>
      <w:r w:rsidRPr="00766800">
        <w:rPr>
          <w:i/>
          <w:sz w:val="18"/>
          <w:lang w:val="en-GB"/>
        </w:rPr>
        <w:t>.</w:t>
      </w:r>
    </w:p>
    <w:p w14:paraId="00B15EF1" w14:textId="77777777" w:rsidR="0024258E" w:rsidRPr="00766800" w:rsidRDefault="0024258E" w:rsidP="00A40E93">
      <w:pPr>
        <w:jc w:val="both"/>
        <w:rPr>
          <w:rFonts w:cstheme="minorHAnsi"/>
          <w:lang w:val="en-GB"/>
        </w:rPr>
      </w:pPr>
    </w:p>
    <w:p w14:paraId="240E8692" w14:textId="055B1268" w:rsidR="009C7318" w:rsidRPr="00766800" w:rsidRDefault="00F91188" w:rsidP="00DC7D52">
      <w:pPr>
        <w:spacing w:after="120" w:line="240" w:lineRule="auto"/>
        <w:jc w:val="both"/>
        <w:rPr>
          <w:sz w:val="23"/>
          <w:szCs w:val="23"/>
          <w:lang w:val="en-GB"/>
        </w:rPr>
      </w:pPr>
      <w:r w:rsidRPr="00766800">
        <w:rPr>
          <w:rFonts w:cstheme="minorHAnsi"/>
          <w:b/>
          <w:lang w:val="en-GB"/>
        </w:rPr>
        <w:t>Questions for the defence</w:t>
      </w:r>
      <w:r w:rsidR="00CC5272" w:rsidRPr="00766800">
        <w:rPr>
          <w:rFonts w:cstheme="minorHAnsi"/>
          <w:b/>
          <w:lang w:val="en-GB"/>
        </w:rPr>
        <w:t>:</w:t>
      </w:r>
    </w:p>
    <w:p w14:paraId="53E29C03" w14:textId="03F1D4FC" w:rsidR="005770CE" w:rsidRPr="005770CE" w:rsidRDefault="005770CE" w:rsidP="005770CE">
      <w:pPr>
        <w:pStyle w:val="Odstavecseseznamem"/>
        <w:numPr>
          <w:ilvl w:val="0"/>
          <w:numId w:val="4"/>
        </w:numPr>
        <w:spacing w:after="120" w:line="240" w:lineRule="auto"/>
        <w:jc w:val="both"/>
        <w:rPr>
          <w:rFonts w:cstheme="minorHAnsi"/>
          <w:lang w:val="en-GB"/>
        </w:rPr>
      </w:pPr>
      <w:r w:rsidRPr="005770CE">
        <w:rPr>
          <w:rFonts w:cstheme="minorHAnsi"/>
          <w:lang w:val="en-GB"/>
        </w:rPr>
        <w:t>How would your proposed fleet and network strategy adapt if a sudden regulatory change or carbon taxation policy significantly increased operational costs for low-cost carriers in Australia?</w:t>
      </w:r>
    </w:p>
    <w:p w14:paraId="3128B4D1" w14:textId="77777777" w:rsidR="0085398A" w:rsidRDefault="0085398A" w:rsidP="00A40E93">
      <w:pPr>
        <w:jc w:val="both"/>
        <w:rPr>
          <w:rFonts w:cstheme="minorHAnsi"/>
          <w:lang w:val="en-GB"/>
        </w:rPr>
      </w:pPr>
    </w:p>
    <w:p w14:paraId="587E2A53" w14:textId="77777777" w:rsidR="009F06D9" w:rsidRPr="00766800" w:rsidRDefault="009F06D9" w:rsidP="00A40E93">
      <w:pPr>
        <w:jc w:val="both"/>
        <w:rPr>
          <w:rFonts w:cstheme="minorHAnsi"/>
          <w:lang w:val="en-GB"/>
        </w:rPr>
      </w:pPr>
    </w:p>
    <w:p w14:paraId="4E3072FA" w14:textId="0FF927D0" w:rsidR="009C7318" w:rsidRPr="00766800" w:rsidRDefault="00F91188" w:rsidP="00DC7D52">
      <w:pPr>
        <w:spacing w:after="120" w:line="240" w:lineRule="auto"/>
        <w:jc w:val="both"/>
        <w:rPr>
          <w:lang w:val="en-GB"/>
        </w:rPr>
      </w:pPr>
      <w:r w:rsidRPr="00766800">
        <w:rPr>
          <w:lang w:val="en-GB"/>
        </w:rPr>
        <w:t>The thesis</w:t>
      </w:r>
      <w:r w:rsidR="009C7318" w:rsidRPr="00766800">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5770CE">
            <w:rPr>
              <w:rFonts w:cstheme="minorHAnsi"/>
              <w:b/>
              <w:lang w:val="en-GB"/>
            </w:rPr>
            <w:t>fulfils</w:t>
          </w:r>
        </w:sdtContent>
      </w:sdt>
      <w:r w:rsidR="009C7318" w:rsidRPr="00766800">
        <w:rPr>
          <w:lang w:val="en-GB"/>
        </w:rPr>
        <w:t xml:space="preserve"> </w:t>
      </w:r>
      <w:r w:rsidRPr="00766800">
        <w:rPr>
          <w:lang w:val="en-GB"/>
        </w:rPr>
        <w:t>the criteria for the defence of the MT</w:t>
      </w:r>
      <w:r w:rsidR="009C7318" w:rsidRPr="00766800">
        <w:rPr>
          <w:lang w:val="en-GB"/>
        </w:rPr>
        <w:t xml:space="preserve">. </w:t>
      </w:r>
      <w:r w:rsidRPr="00766800">
        <w:rPr>
          <w:lang w:val="en-GB"/>
        </w:rPr>
        <w:t>The thesis</w:t>
      </w:r>
      <w:r w:rsidR="009C7318" w:rsidRPr="00766800">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5770CE">
            <w:rPr>
              <w:rFonts w:cstheme="minorHAnsi"/>
              <w:b/>
              <w:lang w:val="en-GB"/>
            </w:rPr>
            <w:t>is recommended</w:t>
          </w:r>
        </w:sdtContent>
      </w:sdt>
      <w:r w:rsidR="009C7318" w:rsidRPr="00766800">
        <w:rPr>
          <w:lang w:val="en-GB"/>
        </w:rPr>
        <w:t xml:space="preserve"> </w:t>
      </w:r>
      <w:r w:rsidRPr="00766800">
        <w:rPr>
          <w:lang w:val="en-GB"/>
        </w:rPr>
        <w:t>for the defence</w:t>
      </w:r>
      <w:r w:rsidR="009C7318" w:rsidRPr="00766800">
        <w:rPr>
          <w:lang w:val="en-GB"/>
        </w:rPr>
        <w:t>.</w:t>
      </w:r>
      <w:r w:rsidR="00CD12C3" w:rsidRPr="00766800">
        <w:rPr>
          <w:lang w:val="en-GB"/>
        </w:rPr>
        <w:t xml:space="preserve"> </w:t>
      </w:r>
    </w:p>
    <w:p w14:paraId="019B42D4" w14:textId="77777777" w:rsidR="0024258E" w:rsidRPr="00766800" w:rsidRDefault="0024258E" w:rsidP="00A40E93">
      <w:pPr>
        <w:jc w:val="both"/>
        <w:rPr>
          <w:rFonts w:cstheme="minorHAnsi"/>
          <w:lang w:val="en-GB"/>
        </w:rPr>
      </w:pPr>
    </w:p>
    <w:p w14:paraId="5F671F75" w14:textId="120D189C" w:rsidR="009C7318" w:rsidRPr="00766800" w:rsidRDefault="00A42FC8" w:rsidP="00A42FC8">
      <w:pPr>
        <w:rPr>
          <w:rFonts w:cstheme="minorHAnsi"/>
          <w:lang w:val="en-GB"/>
        </w:rPr>
      </w:pPr>
      <w:r w:rsidRPr="00766800">
        <w:rPr>
          <w:rFonts w:cstheme="minorHAnsi"/>
          <w:lang w:val="en-GB"/>
        </w:rPr>
        <w:t xml:space="preserve">The thesis has been checked for the originality of the work in IS STAG. Based on the results of this review, it was concluded that the work </w:t>
      </w:r>
      <w:sdt>
        <w:sdtPr>
          <w:rPr>
            <w:rFonts w:cstheme="minorHAnsi"/>
            <w:b/>
            <w:lang w:val="en-GB"/>
          </w:rPr>
          <w:alias w:val="plagiát"/>
          <w:tag w:val="plagiát"/>
          <w:id w:val="-1476291195"/>
          <w:lock w:val="sdtLocked"/>
          <w:placeholder>
            <w:docPart w:val="EC79FD13639B45E3B4BA530D9B8819BD"/>
          </w:placeholder>
          <w:comboBox>
            <w:listItem w:displayText="is" w:value="is"/>
            <w:listItem w:displayText="is not" w:value="is not"/>
          </w:comboBox>
        </w:sdtPr>
        <w:sdtEndPr/>
        <w:sdtContent>
          <w:r w:rsidR="005770CE">
            <w:rPr>
              <w:rFonts w:cstheme="minorHAnsi"/>
              <w:b/>
              <w:lang w:val="en-GB"/>
            </w:rPr>
            <w:t>is not</w:t>
          </w:r>
        </w:sdtContent>
      </w:sdt>
      <w:r w:rsidR="009C7318" w:rsidRPr="00766800">
        <w:rPr>
          <w:rFonts w:cstheme="minorHAnsi"/>
          <w:lang w:val="en-GB"/>
        </w:rPr>
        <w:t xml:space="preserve"> </w:t>
      </w:r>
      <w:r w:rsidRPr="00766800">
        <w:rPr>
          <w:rFonts w:cstheme="minorHAnsi"/>
          <w:lang w:val="en-GB"/>
        </w:rPr>
        <w:t>plagiarism</w:t>
      </w:r>
      <w:r w:rsidR="009C7318" w:rsidRPr="00766800">
        <w:rPr>
          <w:rFonts w:cstheme="minorHAnsi"/>
          <w:lang w:val="en-GB"/>
        </w:rPr>
        <w:t>.</w:t>
      </w:r>
    </w:p>
    <w:p w14:paraId="61C6ACF4" w14:textId="77777777" w:rsidR="0024258E" w:rsidRPr="00766800" w:rsidRDefault="0024258E" w:rsidP="00A40E93">
      <w:pPr>
        <w:jc w:val="both"/>
        <w:rPr>
          <w:rFonts w:cstheme="minorHAnsi"/>
          <w:lang w:val="en-GB"/>
        </w:rPr>
      </w:pPr>
    </w:p>
    <w:p w14:paraId="3C1CAAE4" w14:textId="0934E11A" w:rsidR="0085398A" w:rsidRPr="00766800" w:rsidRDefault="00F91188" w:rsidP="0085398A">
      <w:pPr>
        <w:tabs>
          <w:tab w:val="center" w:pos="8505"/>
        </w:tabs>
        <w:jc w:val="both"/>
        <w:rPr>
          <w:rFonts w:cstheme="minorHAnsi"/>
          <w:lang w:val="en-GB"/>
        </w:rPr>
      </w:pPr>
      <w:r w:rsidRPr="00766800">
        <w:rPr>
          <w:rFonts w:cstheme="minorHAnsi"/>
          <w:lang w:val="en-GB"/>
        </w:rPr>
        <w:t>Date</w:t>
      </w:r>
      <w:r w:rsidR="0085398A" w:rsidRPr="00766800">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16T00:00:00Z">
            <w:dateFormat w:val="dd.MM.yyyy"/>
            <w:lid w:val="cs-CZ"/>
            <w:storeMappedDataAs w:val="dateTime"/>
            <w:calendar w:val="gregorian"/>
          </w:date>
        </w:sdtPr>
        <w:sdtEndPr/>
        <w:sdtContent>
          <w:r w:rsidR="005770CE">
            <w:rPr>
              <w:rFonts w:cstheme="minorHAnsi"/>
            </w:rPr>
            <w:t>16.05.2025</w:t>
          </w:r>
        </w:sdtContent>
      </w:sdt>
      <w:r w:rsidR="0085398A" w:rsidRPr="00766800">
        <w:rPr>
          <w:rFonts w:cstheme="minorHAnsi"/>
          <w:lang w:val="en-GB"/>
        </w:rPr>
        <w:tab/>
      </w:r>
    </w:p>
    <w:p w14:paraId="73443A4F" w14:textId="0A33164F" w:rsidR="009C7318" w:rsidRPr="00766800" w:rsidRDefault="0085398A" w:rsidP="0085398A">
      <w:pPr>
        <w:tabs>
          <w:tab w:val="center" w:pos="8505"/>
        </w:tabs>
        <w:jc w:val="both"/>
        <w:rPr>
          <w:rFonts w:cstheme="minorHAnsi"/>
          <w:lang w:val="en-GB"/>
        </w:rPr>
      </w:pPr>
      <w:r w:rsidRPr="00766800">
        <w:rPr>
          <w:rFonts w:cstheme="minorHAnsi"/>
          <w:lang w:val="en-GB"/>
        </w:rPr>
        <w:tab/>
      </w:r>
      <w:r w:rsidR="00F91188" w:rsidRPr="00766800">
        <w:rPr>
          <w:rFonts w:cstheme="minorHAnsi"/>
          <w:lang w:val="en-GB"/>
        </w:rPr>
        <w:t>Signature of MT Supervisor</w:t>
      </w:r>
    </w:p>
    <w:sectPr w:rsidR="009C7318" w:rsidRPr="00766800"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5057E" w14:textId="77777777" w:rsidR="00164FB7" w:rsidRDefault="00164FB7" w:rsidP="00A40E93">
      <w:pPr>
        <w:spacing w:after="0" w:line="240" w:lineRule="auto"/>
      </w:pPr>
      <w:r>
        <w:separator/>
      </w:r>
    </w:p>
  </w:endnote>
  <w:endnote w:type="continuationSeparator" w:id="0">
    <w:p w14:paraId="234AD98D" w14:textId="77777777" w:rsidR="00164FB7" w:rsidRDefault="00164FB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246FE" w14:textId="77777777" w:rsidR="00164FB7" w:rsidRDefault="00164FB7" w:rsidP="00A40E93">
      <w:pPr>
        <w:spacing w:after="0" w:line="240" w:lineRule="auto"/>
      </w:pPr>
      <w:r>
        <w:separator/>
      </w:r>
    </w:p>
  </w:footnote>
  <w:footnote w:type="continuationSeparator" w:id="0">
    <w:p w14:paraId="33F75C42" w14:textId="77777777" w:rsidR="00164FB7" w:rsidRDefault="00164FB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10B3B02E" w:rsidR="00CD12C3" w:rsidRDefault="000C57FC" w:rsidP="00A40E93">
    <w:pPr>
      <w:pStyle w:val="Zhlav"/>
      <w:jc w:val="center"/>
    </w:pPr>
    <w:r>
      <w:rPr>
        <w:noProof/>
      </w:rPr>
      <w:drawing>
        <wp:inline distT="0" distB="0" distL="0" distR="0" wp14:anchorId="587A8916" wp14:editId="6FEA008F">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YwMDAyMzEwNrAwtzBU0lEKTi0uzszPAykwqgUAPgg2GiwAAAA="/>
  </w:docVars>
  <w:rsids>
    <w:rsidRoot w:val="00BA16DD"/>
    <w:rsid w:val="000112C9"/>
    <w:rsid w:val="00042E28"/>
    <w:rsid w:val="000C0458"/>
    <w:rsid w:val="000C57FC"/>
    <w:rsid w:val="000E094A"/>
    <w:rsid w:val="00144F5B"/>
    <w:rsid w:val="00164FB7"/>
    <w:rsid w:val="001A3F0F"/>
    <w:rsid w:val="0024258E"/>
    <w:rsid w:val="0029651C"/>
    <w:rsid w:val="002A68A2"/>
    <w:rsid w:val="00366C75"/>
    <w:rsid w:val="00386EEB"/>
    <w:rsid w:val="003A2041"/>
    <w:rsid w:val="003F382A"/>
    <w:rsid w:val="004B6003"/>
    <w:rsid w:val="004D378C"/>
    <w:rsid w:val="00573354"/>
    <w:rsid w:val="005770CE"/>
    <w:rsid w:val="005C4ACA"/>
    <w:rsid w:val="0067082B"/>
    <w:rsid w:val="006767BC"/>
    <w:rsid w:val="00694399"/>
    <w:rsid w:val="006C4198"/>
    <w:rsid w:val="0073639B"/>
    <w:rsid w:val="007553A6"/>
    <w:rsid w:val="00766800"/>
    <w:rsid w:val="0085398A"/>
    <w:rsid w:val="008B781B"/>
    <w:rsid w:val="008C392C"/>
    <w:rsid w:val="008E2072"/>
    <w:rsid w:val="008E2CAD"/>
    <w:rsid w:val="008E6C95"/>
    <w:rsid w:val="009319E1"/>
    <w:rsid w:val="00974EA2"/>
    <w:rsid w:val="0097798F"/>
    <w:rsid w:val="00987B93"/>
    <w:rsid w:val="009C322A"/>
    <w:rsid w:val="009C7318"/>
    <w:rsid w:val="009F06D9"/>
    <w:rsid w:val="00A14679"/>
    <w:rsid w:val="00A40E93"/>
    <w:rsid w:val="00A42FC8"/>
    <w:rsid w:val="00A7527E"/>
    <w:rsid w:val="00B14451"/>
    <w:rsid w:val="00BA08D4"/>
    <w:rsid w:val="00BA16DD"/>
    <w:rsid w:val="00C02883"/>
    <w:rsid w:val="00C4797A"/>
    <w:rsid w:val="00CA34A9"/>
    <w:rsid w:val="00CC5272"/>
    <w:rsid w:val="00CD12C3"/>
    <w:rsid w:val="00DC7D52"/>
    <w:rsid w:val="00E22423"/>
    <w:rsid w:val="00EF1720"/>
    <w:rsid w:val="00F91188"/>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929CC"/>
    <w:rsid w:val="005E083B"/>
    <w:rsid w:val="00885D5A"/>
    <w:rsid w:val="00A00291"/>
    <w:rsid w:val="00EA09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929CC"/>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http://purl.org/dc/elements/1.1/"/>
    <ds:schemaRef ds:uri="581cfee2-c630-4554-92b2-68787b9159cf"/>
    <ds:schemaRef ds:uri="http://schemas.microsoft.com/office/2006/metadata/properties"/>
    <ds:schemaRef ds:uri="http://schemas.microsoft.com/office/2006/documentManagement/types"/>
    <ds:schemaRef ds:uri="91f26e49-f70c-446a-af9a-0186764ea1fa"/>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812</Words>
  <Characters>4795</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Michal Pilík</cp:lastModifiedBy>
  <cp:revision>11</cp:revision>
  <cp:lastPrinted>2022-03-14T11:55:00Z</cp:lastPrinted>
  <dcterms:created xsi:type="dcterms:W3CDTF">2025-05-17T11:05:00Z</dcterms:created>
  <dcterms:modified xsi:type="dcterms:W3CDTF">2025-05-17T13:01:00Z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