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080265A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5B5786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59FDAA0" w:rsidR="00515A76" w:rsidRPr="0013588D" w:rsidRDefault="005B578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Marek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Benáček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5B58DD5" w:rsidR="00515A76" w:rsidRPr="0013588D" w:rsidRDefault="005B578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Marketingový plán hudebního festivalu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6A3B53CB" w:rsidR="00515A76" w:rsidRPr="0013588D" w:rsidRDefault="00A6146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61.25pt" o:ole="">
            <v:imagedata r:id="rId7" o:title=""/>
          </v:shape>
          <o:OLEObject Type="Embed" ProgID="Excel.Sheet.8" ShapeID="_x0000_i1025" DrawAspect="Content" ObjectID="_180854619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07A30CA" w14:textId="2844D5D5" w:rsidR="0029086A" w:rsidRDefault="00F037F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přináší vhodný vstup do tématu, byť je zde poměrně velký prostor věnován i kapitolám</w:t>
      </w:r>
      <w:r w:rsidR="00EE76B3">
        <w:rPr>
          <w:rFonts w:ascii="Calibri" w:hAnsi="Calibri" w:cs="Calibri"/>
          <w:sz w:val="24"/>
          <w:szCs w:val="24"/>
        </w:rPr>
        <w:t xml:space="preserve"> (resp. pasážím)</w:t>
      </w:r>
      <w:r>
        <w:rPr>
          <w:rFonts w:ascii="Calibri" w:hAnsi="Calibri" w:cs="Calibri"/>
          <w:sz w:val="24"/>
          <w:szCs w:val="24"/>
        </w:rPr>
        <w:t xml:space="preserve">, které jsou spíše obecné. </w:t>
      </w:r>
    </w:p>
    <w:p w14:paraId="31807E13" w14:textId="0CA7A677" w:rsidR="00832C69" w:rsidRDefault="00832C6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Výzkumné a analytické metody jsou zvolené vhodně, způsob jejich provedení je poměrně podrobně popsán. </w:t>
      </w:r>
    </w:p>
    <w:p w14:paraId="6B15E150" w14:textId="6C3E1E7B" w:rsidR="000A5896" w:rsidRDefault="000A589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Best </w:t>
      </w:r>
      <w:proofErr w:type="spellStart"/>
      <w:r>
        <w:rPr>
          <w:rFonts w:ascii="Calibri" w:hAnsi="Calibri" w:cs="Calibri"/>
          <w:sz w:val="24"/>
          <w:szCs w:val="24"/>
        </w:rPr>
        <w:t>practices</w:t>
      </w:r>
      <w:proofErr w:type="spellEnd"/>
      <w:r>
        <w:rPr>
          <w:rFonts w:ascii="Calibri" w:hAnsi="Calibri" w:cs="Calibri"/>
          <w:sz w:val="24"/>
          <w:szCs w:val="24"/>
        </w:rPr>
        <w:t xml:space="preserve"> analýza je provedena důkladně, zpracování je relativně přehledné, závěry jsou jasné a využitelné k danému účelu. </w:t>
      </w:r>
    </w:p>
    <w:p w14:paraId="58163A06" w14:textId="1CD5D3C2" w:rsidR="000A5896" w:rsidRDefault="000A589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Dotazník byl koncipován prakticky s jasným zaměřením k využitelnosti získaných informací pro potřeby plánovaného festivalu. V tomto smyslu celé šetření plní daný účel velmi dobře. </w:t>
      </w:r>
    </w:p>
    <w:p w14:paraId="1EA6ABE1" w14:textId="764B2D66" w:rsidR="000A5896" w:rsidRDefault="000A589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Projektová část má relativně menší rozsah (15 stran), dá se ale říct, že neopomíjí nic podstatného, co by marketingový plán hudebního festivalu měl obsahovat. Plán je v podstatných částech detailní, je zde jasná vazba na výsledky dílčích analýz. Není zde blíže rozvedena příjmová stránka rozpočtu – z plánu vyplývá, že pokud se podaří prodat plánovaný počet vstupenek, náklady budou pokryty, otázkou je, co se stane v případě, kdy</w:t>
      </w:r>
      <w:r w:rsidR="00A61466">
        <w:rPr>
          <w:rFonts w:ascii="Calibri" w:hAnsi="Calibri" w:cs="Calibri"/>
          <w:sz w:val="24"/>
          <w:szCs w:val="24"/>
        </w:rPr>
        <w:t xml:space="preserve"> bude návštěvnost menší. </w:t>
      </w:r>
    </w:p>
    <w:p w14:paraId="0B7F06D7" w14:textId="0AFB502A" w:rsidR="00A61466" w:rsidRDefault="00A6146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Celkově hodnotím tuto práci jako zdařilou, její výstavba je logická, jednotlivé části na sebe navazují, projektové řešení je jistě dobrým základem pro pořádání celé akce – zvláště když se podaří promyslet krizový plán pro případ menšího zájmu návštěvníků.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FDF8BFC" w:rsidR="008242D2" w:rsidRDefault="00A61466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 se stane v případě, kdy se nepodaří splnit plán v počtu návštěvníků? </w:t>
      </w:r>
    </w:p>
    <w:p w14:paraId="09926272" w14:textId="468AF3EA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161D2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0045"/>
    <w:rsid w:val="000977DC"/>
    <w:rsid w:val="000A5896"/>
    <w:rsid w:val="000B3F5D"/>
    <w:rsid w:val="000C0456"/>
    <w:rsid w:val="000D7E23"/>
    <w:rsid w:val="000E0C99"/>
    <w:rsid w:val="000E1F09"/>
    <w:rsid w:val="000E410E"/>
    <w:rsid w:val="000E44F6"/>
    <w:rsid w:val="00100095"/>
    <w:rsid w:val="0011424E"/>
    <w:rsid w:val="0012179B"/>
    <w:rsid w:val="00131982"/>
    <w:rsid w:val="0013588D"/>
    <w:rsid w:val="0014316C"/>
    <w:rsid w:val="00147C9F"/>
    <w:rsid w:val="00161D27"/>
    <w:rsid w:val="00171E88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86A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21B8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11A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02F8"/>
    <w:rsid w:val="00581EDF"/>
    <w:rsid w:val="005820B2"/>
    <w:rsid w:val="005934FB"/>
    <w:rsid w:val="00595345"/>
    <w:rsid w:val="005B2CF0"/>
    <w:rsid w:val="005B5786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09F3"/>
    <w:rsid w:val="006C7F09"/>
    <w:rsid w:val="006E17EC"/>
    <w:rsid w:val="006E3EF6"/>
    <w:rsid w:val="006E5E3E"/>
    <w:rsid w:val="006F494A"/>
    <w:rsid w:val="007066BC"/>
    <w:rsid w:val="007137C3"/>
    <w:rsid w:val="00713DF9"/>
    <w:rsid w:val="007173FE"/>
    <w:rsid w:val="00717602"/>
    <w:rsid w:val="0072090E"/>
    <w:rsid w:val="00723963"/>
    <w:rsid w:val="00731B63"/>
    <w:rsid w:val="007328FC"/>
    <w:rsid w:val="007336B2"/>
    <w:rsid w:val="007377CF"/>
    <w:rsid w:val="00757D03"/>
    <w:rsid w:val="0076183A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2C69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C6B43"/>
    <w:rsid w:val="008F3361"/>
    <w:rsid w:val="008F54B9"/>
    <w:rsid w:val="00907B9A"/>
    <w:rsid w:val="009103F3"/>
    <w:rsid w:val="009109F6"/>
    <w:rsid w:val="00922C12"/>
    <w:rsid w:val="009249A5"/>
    <w:rsid w:val="00931B48"/>
    <w:rsid w:val="009378F2"/>
    <w:rsid w:val="009558C7"/>
    <w:rsid w:val="00973462"/>
    <w:rsid w:val="009748BA"/>
    <w:rsid w:val="009753D2"/>
    <w:rsid w:val="00976C64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466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34A2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3302"/>
    <w:rsid w:val="00E46B21"/>
    <w:rsid w:val="00E5258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76B3"/>
    <w:rsid w:val="00EF6AC0"/>
    <w:rsid w:val="00F037F7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96BCD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260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5</cp:revision>
  <cp:lastPrinted>2010-04-15T13:27:00Z</cp:lastPrinted>
  <dcterms:created xsi:type="dcterms:W3CDTF">2025-05-07T12:25:00Z</dcterms:created>
  <dcterms:modified xsi:type="dcterms:W3CDTF">2025-05-12T07:10:00Z</dcterms:modified>
</cp:coreProperties>
</file>