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03768" w14:textId="080265A9" w:rsidR="0028399C" w:rsidRDefault="0028399C" w:rsidP="00502910">
      <w:pPr>
        <w:spacing w:after="240"/>
        <w:jc w:val="center"/>
        <w:rPr>
          <w:rFonts w:ascii="Calibri" w:hAnsi="Calibri"/>
          <w:b/>
          <w:sz w:val="32"/>
          <w:szCs w:val="32"/>
        </w:rPr>
      </w:pPr>
      <w:r>
        <w:rPr>
          <w:rFonts w:ascii="Calibri" w:hAnsi="Calibri"/>
          <w:b/>
          <w:sz w:val="32"/>
          <w:szCs w:val="32"/>
        </w:rPr>
        <w:t xml:space="preserve">Hodnocení vedoucího </w:t>
      </w:r>
      <w:r w:rsidR="005B5786">
        <w:rPr>
          <w:rFonts w:ascii="Calibri" w:hAnsi="Calibri"/>
          <w:b/>
          <w:sz w:val="32"/>
          <w:szCs w:val="32"/>
        </w:rPr>
        <w:t>diplomové</w:t>
      </w:r>
      <w:r>
        <w:rPr>
          <w:rFonts w:ascii="Calibri" w:hAnsi="Calibri"/>
          <w:b/>
          <w:sz w:val="32"/>
          <w:szCs w:val="32"/>
        </w:rPr>
        <w:t xml:space="preserve"> práce</w:t>
      </w:r>
    </w:p>
    <w:tbl>
      <w:tblPr>
        <w:tblW w:w="5072" w:type="pct"/>
        <w:tblBorders>
          <w:top w:val="single" w:sz="12" w:space="0" w:color="auto"/>
          <w:left w:val="single" w:sz="12" w:space="0" w:color="auto"/>
          <w:bottom w:val="single" w:sz="12" w:space="0" w:color="auto"/>
          <w:right w:val="single" w:sz="12" w:space="0" w:color="auto"/>
          <w:insideH w:val="single" w:sz="4" w:space="0" w:color="A6A6A6"/>
          <w:insideV w:val="single" w:sz="12" w:space="0" w:color="auto"/>
        </w:tblBorders>
        <w:tblLook w:val="01E0" w:firstRow="1" w:lastRow="1" w:firstColumn="1" w:lastColumn="1" w:noHBand="0" w:noVBand="0"/>
      </w:tblPr>
      <w:tblGrid>
        <w:gridCol w:w="1817"/>
        <w:gridCol w:w="6236"/>
        <w:gridCol w:w="1117"/>
      </w:tblGrid>
      <w:tr w:rsidR="00515A76" w:rsidRPr="0013588D" w14:paraId="32F84D21" w14:textId="77777777" w:rsidTr="00303FEA">
        <w:tc>
          <w:tcPr>
            <w:tcW w:w="991" w:type="pct"/>
            <w:tcBorders>
              <w:top w:val="single" w:sz="12" w:space="0" w:color="auto"/>
            </w:tcBorders>
            <w:shd w:val="clear" w:color="auto" w:fill="F2F2F2"/>
          </w:tcPr>
          <w:p w14:paraId="51116D9D" w14:textId="77777777" w:rsidR="00515A76" w:rsidRPr="00303FEA" w:rsidRDefault="003B6F1E" w:rsidP="002B2FE4">
            <w:pPr>
              <w:rPr>
                <w:rFonts w:ascii="Calibri" w:hAnsi="Calibri" w:cs="Calibri"/>
                <w:b/>
                <w:sz w:val="24"/>
                <w:szCs w:val="24"/>
              </w:rPr>
            </w:pPr>
            <w:r w:rsidRPr="00303FEA">
              <w:rPr>
                <w:rFonts w:ascii="Calibri" w:hAnsi="Calibri" w:cs="Calibri"/>
                <w:b/>
                <w:sz w:val="24"/>
                <w:szCs w:val="24"/>
              </w:rPr>
              <w:t>Autor práce</w:t>
            </w:r>
          </w:p>
        </w:tc>
        <w:tc>
          <w:tcPr>
            <w:tcW w:w="4009" w:type="pct"/>
            <w:gridSpan w:val="2"/>
            <w:tcBorders>
              <w:top w:val="single" w:sz="12" w:space="0" w:color="auto"/>
            </w:tcBorders>
          </w:tcPr>
          <w:p w14:paraId="24A6EDAA" w14:textId="7E0509BD" w:rsidR="00515A76" w:rsidRPr="0013588D" w:rsidRDefault="002E400D" w:rsidP="003D1AA1">
            <w:pPr>
              <w:rPr>
                <w:rFonts w:ascii="Calibri" w:hAnsi="Calibri" w:cs="Calibri"/>
                <w:b/>
                <w:sz w:val="24"/>
                <w:szCs w:val="24"/>
              </w:rPr>
            </w:pPr>
            <w:r>
              <w:rPr>
                <w:rFonts w:ascii="Calibri" w:hAnsi="Calibri" w:cs="Calibri"/>
                <w:b/>
                <w:sz w:val="24"/>
                <w:szCs w:val="24"/>
              </w:rPr>
              <w:t xml:space="preserve">Adéla </w:t>
            </w:r>
            <w:r w:rsidR="00394DD7">
              <w:rPr>
                <w:rFonts w:ascii="Calibri" w:hAnsi="Calibri" w:cs="Calibri"/>
                <w:b/>
                <w:sz w:val="24"/>
                <w:szCs w:val="24"/>
              </w:rPr>
              <w:t>Vondroušová</w:t>
            </w:r>
          </w:p>
        </w:tc>
      </w:tr>
      <w:tr w:rsidR="00515A76" w:rsidRPr="0013588D" w14:paraId="2EC64D81" w14:textId="77777777" w:rsidTr="00303FEA">
        <w:tc>
          <w:tcPr>
            <w:tcW w:w="991" w:type="pct"/>
            <w:tcBorders>
              <w:bottom w:val="single" w:sz="4" w:space="0" w:color="A6A6A6"/>
            </w:tcBorders>
            <w:shd w:val="clear" w:color="auto" w:fill="F2F2F2"/>
          </w:tcPr>
          <w:p w14:paraId="7AB3B191" w14:textId="77777777" w:rsidR="00515A76" w:rsidRPr="00303FEA" w:rsidRDefault="00EB5BBF" w:rsidP="002B2FE4">
            <w:pPr>
              <w:rPr>
                <w:rFonts w:ascii="Calibri" w:hAnsi="Calibri" w:cs="Calibri"/>
                <w:b/>
                <w:sz w:val="24"/>
                <w:szCs w:val="24"/>
              </w:rPr>
            </w:pPr>
            <w:r w:rsidRPr="00303FEA">
              <w:rPr>
                <w:rFonts w:ascii="Calibri" w:hAnsi="Calibri" w:cs="Calibri"/>
                <w:b/>
                <w:sz w:val="24"/>
                <w:szCs w:val="24"/>
              </w:rPr>
              <w:t>Název práce</w:t>
            </w:r>
          </w:p>
        </w:tc>
        <w:tc>
          <w:tcPr>
            <w:tcW w:w="4009" w:type="pct"/>
            <w:gridSpan w:val="2"/>
          </w:tcPr>
          <w:p w14:paraId="5AB00BEC" w14:textId="40E9DCB5" w:rsidR="00515A76" w:rsidRPr="0013588D" w:rsidRDefault="004E0D93" w:rsidP="002E400D">
            <w:pPr>
              <w:rPr>
                <w:rFonts w:ascii="Calibri" w:hAnsi="Calibri" w:cs="Calibri"/>
                <w:b/>
                <w:sz w:val="24"/>
                <w:szCs w:val="24"/>
              </w:rPr>
            </w:pPr>
            <w:r>
              <w:rPr>
                <w:rFonts w:ascii="Calibri" w:hAnsi="Calibri" w:cs="Calibri"/>
                <w:b/>
                <w:sz w:val="24"/>
                <w:szCs w:val="24"/>
              </w:rPr>
              <w:t>Marketingová strategie vlastní značky knihkupectví</w:t>
            </w:r>
          </w:p>
        </w:tc>
      </w:tr>
      <w:tr w:rsidR="00303FEA" w:rsidRPr="0013588D" w14:paraId="603D709F" w14:textId="77777777" w:rsidTr="00303FEA">
        <w:tc>
          <w:tcPr>
            <w:tcW w:w="991" w:type="pct"/>
            <w:tcBorders>
              <w:top w:val="single" w:sz="4" w:space="0" w:color="A6A6A6"/>
              <w:bottom w:val="single" w:sz="12" w:space="0" w:color="auto"/>
            </w:tcBorders>
            <w:shd w:val="clear" w:color="auto" w:fill="F2F2F2"/>
          </w:tcPr>
          <w:p w14:paraId="08980F81" w14:textId="77777777" w:rsidR="00303FEA" w:rsidRPr="00303FEA" w:rsidRDefault="00303FEA" w:rsidP="003101C9">
            <w:pPr>
              <w:rPr>
                <w:rFonts w:ascii="Calibri" w:hAnsi="Calibri" w:cs="Calibri"/>
                <w:b/>
                <w:sz w:val="24"/>
                <w:szCs w:val="24"/>
              </w:rPr>
            </w:pPr>
            <w:r w:rsidRPr="00303FEA">
              <w:rPr>
                <w:rFonts w:ascii="Calibri" w:hAnsi="Calibri" w:cs="Calibri"/>
                <w:b/>
                <w:sz w:val="24"/>
                <w:szCs w:val="24"/>
              </w:rPr>
              <w:t>Autor posudku</w:t>
            </w:r>
          </w:p>
        </w:tc>
        <w:tc>
          <w:tcPr>
            <w:tcW w:w="3400" w:type="pct"/>
            <w:tcBorders>
              <w:bottom w:val="single" w:sz="12" w:space="0" w:color="auto"/>
            </w:tcBorders>
          </w:tcPr>
          <w:p w14:paraId="4C977FD6" w14:textId="73194941" w:rsidR="00303FEA" w:rsidRPr="00303FEA" w:rsidRDefault="00976C64" w:rsidP="003101C9">
            <w:pPr>
              <w:rPr>
                <w:rFonts w:ascii="Calibri" w:hAnsi="Calibri" w:cs="Calibri"/>
                <w:b/>
                <w:sz w:val="24"/>
                <w:szCs w:val="24"/>
              </w:rPr>
            </w:pPr>
            <w:r>
              <w:rPr>
                <w:rFonts w:ascii="Calibri" w:hAnsi="Calibri" w:cs="Calibri"/>
                <w:b/>
                <w:sz w:val="24"/>
                <w:szCs w:val="24"/>
              </w:rPr>
              <w:t>doc. Ing. Mgr. Radim Bačuvčík, Ph.D.</w:t>
            </w:r>
          </w:p>
        </w:tc>
        <w:tc>
          <w:tcPr>
            <w:tcW w:w="609" w:type="pct"/>
            <w:tcBorders>
              <w:top w:val="single" w:sz="12" w:space="0" w:color="auto"/>
              <w:bottom w:val="single" w:sz="12" w:space="0" w:color="auto"/>
            </w:tcBorders>
            <w:shd w:val="clear" w:color="auto" w:fill="F2F2F2" w:themeFill="background1" w:themeFillShade="F2"/>
          </w:tcPr>
          <w:p w14:paraId="6B100284" w14:textId="08C26FAD" w:rsidR="00303FEA" w:rsidRPr="0013588D" w:rsidRDefault="00303FEA" w:rsidP="00303FEA">
            <w:pPr>
              <w:jc w:val="center"/>
              <w:rPr>
                <w:rFonts w:ascii="Calibri" w:hAnsi="Calibri" w:cs="Calibri"/>
                <w:b/>
                <w:sz w:val="24"/>
                <w:szCs w:val="24"/>
              </w:rPr>
            </w:pPr>
            <w:r>
              <w:rPr>
                <w:rFonts w:ascii="Calibri" w:hAnsi="Calibri" w:cs="Calibri"/>
                <w:b/>
                <w:sz w:val="24"/>
                <w:szCs w:val="24"/>
              </w:rPr>
              <w:t>202</w:t>
            </w:r>
            <w:r w:rsidR="00976C64">
              <w:rPr>
                <w:rFonts w:ascii="Calibri" w:hAnsi="Calibri" w:cs="Calibri"/>
                <w:b/>
                <w:sz w:val="24"/>
                <w:szCs w:val="24"/>
              </w:rPr>
              <w:t>4</w:t>
            </w:r>
            <w:r>
              <w:rPr>
                <w:rFonts w:ascii="Calibri" w:hAnsi="Calibri" w:cs="Calibri"/>
                <w:b/>
                <w:sz w:val="24"/>
                <w:szCs w:val="24"/>
              </w:rPr>
              <w:t>/2</w:t>
            </w:r>
            <w:r w:rsidR="00976C64">
              <w:rPr>
                <w:rFonts w:ascii="Calibri" w:hAnsi="Calibri" w:cs="Calibri"/>
                <w:b/>
                <w:sz w:val="24"/>
                <w:szCs w:val="24"/>
              </w:rPr>
              <w:t>5</w:t>
            </w:r>
          </w:p>
        </w:tc>
      </w:tr>
    </w:tbl>
    <w:p w14:paraId="3016688B" w14:textId="77777777" w:rsidR="00515A76" w:rsidRPr="0013588D" w:rsidRDefault="00515A76" w:rsidP="00766FD3">
      <w:pPr>
        <w:jc w:val="both"/>
        <w:rPr>
          <w:rFonts w:ascii="Calibri" w:hAnsi="Calibri" w:cs="Calibri"/>
          <w:sz w:val="24"/>
          <w:szCs w:val="24"/>
        </w:rPr>
      </w:pPr>
    </w:p>
    <w:bookmarkStart w:id="0" w:name="_MON_1336569207"/>
    <w:bookmarkStart w:id="1" w:name="_MON_1336569462"/>
    <w:bookmarkStart w:id="2" w:name="_MON_1336569602"/>
    <w:bookmarkStart w:id="3" w:name="_MON_1336569707"/>
    <w:bookmarkStart w:id="4" w:name="_MON_1336569710"/>
    <w:bookmarkStart w:id="5" w:name="_MON_1336569723"/>
    <w:bookmarkStart w:id="6" w:name="_MON_1336569737"/>
    <w:bookmarkStart w:id="7" w:name="_MON_1336569885"/>
    <w:bookmarkStart w:id="8" w:name="_MON_1336570037"/>
    <w:bookmarkStart w:id="9" w:name="_MON_1336574844"/>
    <w:bookmarkStart w:id="10" w:name="_MON_1336824645"/>
    <w:bookmarkStart w:id="11" w:name="_MON_1336824890"/>
    <w:bookmarkStart w:id="12" w:name="_MON_1336826773"/>
    <w:bookmarkStart w:id="13" w:name="_MON_1337070796"/>
    <w:bookmarkStart w:id="14" w:name="_MON_1337071463"/>
    <w:bookmarkStart w:id="15" w:name="_MON_1338811697"/>
    <w:bookmarkStart w:id="16" w:name="_MON_1338811926"/>
    <w:bookmarkStart w:id="17" w:name="_MON_1338812973"/>
    <w:bookmarkStart w:id="18" w:name="_MON_1338813343"/>
    <w:bookmarkStart w:id="19" w:name="_MON_1338813386"/>
    <w:bookmarkStart w:id="20" w:name="_MON_1343394148"/>
    <w:bookmarkStart w:id="21" w:name="_MON_1364913299"/>
    <w:bookmarkStart w:id="22" w:name="_MON_1364913932"/>
    <w:bookmarkStart w:id="23" w:name="_MON_1364914587"/>
    <w:bookmarkStart w:id="24" w:name="_MON_1366620866"/>
    <w:bookmarkStart w:id="25" w:name="_MON_1366621397"/>
    <w:bookmarkStart w:id="26" w:name="_MON_1366621611"/>
    <w:bookmarkStart w:id="27" w:name="_MON_1394448231"/>
    <w:bookmarkStart w:id="28" w:name="_MON_1394448643"/>
    <w:bookmarkStart w:id="29" w:name="_MON_1394448838"/>
    <w:bookmarkStart w:id="30" w:name="_MON_1394448863"/>
    <w:bookmarkStart w:id="31" w:name="_MON_1394448890"/>
    <w:bookmarkStart w:id="32" w:name="_MON_1394605234"/>
    <w:bookmarkStart w:id="33" w:name="_MON_1425718649"/>
    <w:bookmarkStart w:id="34" w:name="_MON_1425718884"/>
    <w:bookmarkStart w:id="35" w:name="_MON_1425718913"/>
    <w:bookmarkStart w:id="36" w:name="_MON_1425719005"/>
    <w:bookmarkStart w:id="37" w:name="_MON_1425719063"/>
    <w:bookmarkStart w:id="38" w:name="_MON_1425719119"/>
    <w:bookmarkStart w:id="39" w:name="_MON_1425719133"/>
    <w:bookmarkStart w:id="40" w:name="_MON_1425719143"/>
    <w:bookmarkStart w:id="41" w:name="_MON_1425719189"/>
    <w:bookmarkStart w:id="42" w:name="_MON_1332850022"/>
    <w:bookmarkStart w:id="43" w:name="_MON_1332850151"/>
    <w:bookmarkStart w:id="44" w:name="_MON_1332850182"/>
    <w:bookmarkStart w:id="45" w:name="_MON_1332850323"/>
    <w:bookmarkStart w:id="46" w:name="_MON_1332850330"/>
    <w:bookmarkStart w:id="47" w:name="_MON_1332850382"/>
    <w:bookmarkStart w:id="48" w:name="_MON_1332850412"/>
    <w:bookmarkStart w:id="49" w:name="_MON_1332850434"/>
    <w:bookmarkStart w:id="50" w:name="_MON_1332850454"/>
    <w:bookmarkStart w:id="51" w:name="_MON_1332850828"/>
    <w:bookmarkStart w:id="52" w:name="_MON_1334675527"/>
    <w:bookmarkStart w:id="53" w:name="_MON_1334675836"/>
    <w:bookmarkStart w:id="54" w:name="_MON_1334675884"/>
    <w:bookmarkStart w:id="55" w:name="_MON_1334676345"/>
    <w:bookmarkStart w:id="56" w:name="_MON_1334676387"/>
    <w:bookmarkStart w:id="57" w:name="_MON_1335188663"/>
    <w:bookmarkStart w:id="58" w:name="_MON_1335189463"/>
    <w:bookmarkStart w:id="59" w:name="_MON_1336567768"/>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Start w:id="60" w:name="_MON_1336568010"/>
    <w:bookmarkEnd w:id="60"/>
    <w:p w14:paraId="66B55BBC" w14:textId="526FF237" w:rsidR="00515A76" w:rsidRPr="0013588D" w:rsidRDefault="00857631" w:rsidP="00DB0151">
      <w:pPr>
        <w:jc w:val="center"/>
        <w:rPr>
          <w:rFonts w:ascii="Calibri" w:hAnsi="Calibri" w:cs="Calibri"/>
          <w:sz w:val="24"/>
          <w:szCs w:val="24"/>
        </w:rPr>
      </w:pPr>
      <w:r w:rsidRPr="0013588D">
        <w:rPr>
          <w:rFonts w:ascii="Calibri" w:hAnsi="Calibri" w:cs="Calibri"/>
          <w:sz w:val="24"/>
          <w:szCs w:val="24"/>
        </w:rPr>
        <w:object w:dxaOrig="7112" w:dyaOrig="3395" w14:anchorId="12E8AE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1.25pt;height:162pt" o:ole="">
            <v:imagedata r:id="rId7" o:title=""/>
          </v:shape>
          <o:OLEObject Type="Embed" ProgID="Excel.Sheet.8" ShapeID="_x0000_i1025" DrawAspect="Content" ObjectID="_1808549435" r:id="rId8"/>
        </w:object>
      </w:r>
    </w:p>
    <w:p w14:paraId="568D20D3" w14:textId="77777777" w:rsidR="008242D2" w:rsidRPr="005354CD" w:rsidRDefault="00303FEA" w:rsidP="008242D2">
      <w:pPr>
        <w:spacing w:before="120" w:after="60"/>
        <w:jc w:val="both"/>
        <w:outlineLvl w:val="0"/>
        <w:rPr>
          <w:rFonts w:ascii="Calibri" w:hAnsi="Calibri" w:cs="Calibri"/>
          <w:b/>
          <w:sz w:val="24"/>
          <w:szCs w:val="24"/>
        </w:rPr>
      </w:pPr>
      <w:r>
        <w:rPr>
          <w:rFonts w:ascii="Calibri" w:hAnsi="Calibri" w:cs="Calibri"/>
          <w:b/>
          <w:sz w:val="24"/>
          <w:szCs w:val="24"/>
        </w:rPr>
        <w:t>Komentáře, připomínky, výhrady a náměty k práci (silné a slabé stránky)</w:t>
      </w:r>
      <w:r w:rsidR="008242D2" w:rsidRPr="005354CD">
        <w:rPr>
          <w:rFonts w:ascii="Calibri" w:hAnsi="Calibri" w:cs="Calibri"/>
          <w:b/>
          <w:sz w:val="24"/>
          <w:szCs w:val="24"/>
        </w:rPr>
        <w:t>:</w:t>
      </w:r>
    </w:p>
    <w:p w14:paraId="2CCE013A" w14:textId="50CE4ECB" w:rsidR="003D63E5" w:rsidRDefault="00857631" w:rsidP="00553FC3">
      <w:pPr>
        <w:numPr>
          <w:ilvl w:val="0"/>
          <w:numId w:val="4"/>
        </w:numPr>
        <w:ind w:left="284" w:hanging="284"/>
        <w:jc w:val="both"/>
        <w:rPr>
          <w:rFonts w:ascii="Calibri" w:hAnsi="Calibri" w:cs="Calibri"/>
          <w:sz w:val="24"/>
          <w:szCs w:val="24"/>
        </w:rPr>
      </w:pPr>
      <w:r>
        <w:rPr>
          <w:rFonts w:ascii="Calibri" w:hAnsi="Calibri" w:cs="Calibri"/>
          <w:sz w:val="24"/>
          <w:szCs w:val="24"/>
        </w:rPr>
        <w:t>Teoretická část tvoří vhodný úvod k tématu, postupně se zabývá tématy, kter</w:t>
      </w:r>
      <w:r w:rsidR="006557C3">
        <w:rPr>
          <w:rFonts w:ascii="Calibri" w:hAnsi="Calibri" w:cs="Calibri"/>
          <w:sz w:val="24"/>
          <w:szCs w:val="24"/>
        </w:rPr>
        <w:t>á</w:t>
      </w:r>
      <w:r>
        <w:rPr>
          <w:rFonts w:ascii="Calibri" w:hAnsi="Calibri" w:cs="Calibri"/>
          <w:sz w:val="24"/>
          <w:szCs w:val="24"/>
        </w:rPr>
        <w:t xml:space="preserve"> jsou vzhledem k zaměření práce relevantní. Jistým negativem je to, že v mnohých částech se příliš nepracuje s nejaktuálnějšími zdroji. </w:t>
      </w:r>
    </w:p>
    <w:p w14:paraId="6B67004B" w14:textId="71E71B46" w:rsidR="00857631" w:rsidRDefault="00857631" w:rsidP="00553FC3">
      <w:pPr>
        <w:numPr>
          <w:ilvl w:val="0"/>
          <w:numId w:val="4"/>
        </w:numPr>
        <w:ind w:left="284" w:hanging="284"/>
        <w:jc w:val="both"/>
        <w:rPr>
          <w:rFonts w:ascii="Calibri" w:hAnsi="Calibri" w:cs="Calibri"/>
          <w:sz w:val="24"/>
          <w:szCs w:val="24"/>
        </w:rPr>
      </w:pPr>
      <w:r>
        <w:rPr>
          <w:rFonts w:ascii="Calibri" w:hAnsi="Calibri" w:cs="Calibri"/>
          <w:sz w:val="24"/>
          <w:szCs w:val="24"/>
        </w:rPr>
        <w:t xml:space="preserve">Metody výzkumu jsou vhodně zvolené, způsob jejich provedení je adekvátně popsaný. Je zde zřejmě drobný nesoulad v popisu v metodické kapitole, kde je analýza cílové skupiny uvedena jako samostatná analýza, v textu práce je to spíš úvod k vyhodnocení individuálních rozhovorů, což je pojetí určitě vhodnější. </w:t>
      </w:r>
    </w:p>
    <w:p w14:paraId="20EC7C9E" w14:textId="132AD02C" w:rsidR="00857631" w:rsidRDefault="00857631" w:rsidP="00553FC3">
      <w:pPr>
        <w:numPr>
          <w:ilvl w:val="0"/>
          <w:numId w:val="4"/>
        </w:numPr>
        <w:ind w:left="284" w:hanging="284"/>
        <w:jc w:val="both"/>
        <w:rPr>
          <w:rFonts w:ascii="Calibri" w:hAnsi="Calibri" w:cs="Calibri"/>
          <w:sz w:val="24"/>
          <w:szCs w:val="24"/>
        </w:rPr>
      </w:pPr>
      <w:r>
        <w:rPr>
          <w:rFonts w:ascii="Calibri" w:hAnsi="Calibri" w:cs="Calibri"/>
          <w:sz w:val="24"/>
          <w:szCs w:val="24"/>
        </w:rPr>
        <w:t xml:space="preserve">Analýza konkurence pracuje s jasnou definicí parametrů, metoda pozorování poskytla informace, které byly zásadní pro definici představy nového knihkupectví. </w:t>
      </w:r>
    </w:p>
    <w:p w14:paraId="2A6C81A1" w14:textId="4F741466" w:rsidR="00857631" w:rsidRDefault="00857631" w:rsidP="00553FC3">
      <w:pPr>
        <w:numPr>
          <w:ilvl w:val="0"/>
          <w:numId w:val="4"/>
        </w:numPr>
        <w:ind w:left="284" w:hanging="284"/>
        <w:jc w:val="both"/>
        <w:rPr>
          <w:rFonts w:ascii="Calibri" w:hAnsi="Calibri" w:cs="Calibri"/>
          <w:sz w:val="24"/>
          <w:szCs w:val="24"/>
        </w:rPr>
      </w:pPr>
      <w:r>
        <w:rPr>
          <w:rFonts w:ascii="Calibri" w:hAnsi="Calibri" w:cs="Calibri"/>
          <w:sz w:val="24"/>
          <w:szCs w:val="24"/>
        </w:rPr>
        <w:t xml:space="preserve">Podobně lze hodnotit i vyhodnocení individuálních rozhovorů, které je spíše popisné, v získaných datech se nicméně podařilo identifikovat témata, která jsou pro potenciální zákazníky nového podniku důležitá, a pohledy na ně. </w:t>
      </w:r>
    </w:p>
    <w:p w14:paraId="22FC29A0" w14:textId="37E679FF" w:rsidR="00857631" w:rsidRDefault="00857631" w:rsidP="00553FC3">
      <w:pPr>
        <w:numPr>
          <w:ilvl w:val="0"/>
          <w:numId w:val="4"/>
        </w:numPr>
        <w:ind w:left="284" w:hanging="284"/>
        <w:jc w:val="both"/>
        <w:rPr>
          <w:rFonts w:ascii="Calibri" w:hAnsi="Calibri" w:cs="Calibri"/>
          <w:sz w:val="24"/>
          <w:szCs w:val="24"/>
        </w:rPr>
      </w:pPr>
      <w:r>
        <w:rPr>
          <w:rFonts w:ascii="Calibri" w:hAnsi="Calibri" w:cs="Calibri"/>
          <w:sz w:val="24"/>
          <w:szCs w:val="24"/>
        </w:rPr>
        <w:t xml:space="preserve">Projektové řešení nabízí jak obecnější vymezení podoby nového knihkupectví, tak i konkrétní plán pro komunikační kampaň v počátcích jeho existence. Jeho podoba dává tušit, že je zde řada otázek, které by ještě bylo potřeba objasnit a přesněji popsat postup zavádění nové značky, nicméně jako projekt kvalifikační práce je zcela adekvátní. </w:t>
      </w:r>
    </w:p>
    <w:p w14:paraId="63F403E1" w14:textId="1BF198A7" w:rsidR="00857631" w:rsidRPr="00307EF6" w:rsidRDefault="00857631" w:rsidP="00553FC3">
      <w:pPr>
        <w:numPr>
          <w:ilvl w:val="0"/>
          <w:numId w:val="4"/>
        </w:numPr>
        <w:ind w:left="284" w:hanging="284"/>
        <w:jc w:val="both"/>
        <w:rPr>
          <w:rFonts w:ascii="Calibri" w:hAnsi="Calibri" w:cs="Calibri"/>
          <w:sz w:val="24"/>
          <w:szCs w:val="24"/>
        </w:rPr>
      </w:pPr>
      <w:r>
        <w:rPr>
          <w:rFonts w:ascii="Calibri" w:hAnsi="Calibri" w:cs="Calibri"/>
          <w:sz w:val="24"/>
          <w:szCs w:val="24"/>
        </w:rPr>
        <w:t xml:space="preserve">Práce jako celek je velmi zajímavá, logicky koncipovaná, přináší řešení, které slíbila přinést. Formální výhrady by se mohly týkat zejména stylistiky textu, jejíž revize mohla být důkladnější. Práce jako celek nicméně má velkou praktickou hodnotu. </w:t>
      </w:r>
    </w:p>
    <w:p w14:paraId="07B31914" w14:textId="77777777" w:rsidR="008242D2" w:rsidRPr="005354CD" w:rsidRDefault="008242D2" w:rsidP="008242D2">
      <w:pPr>
        <w:spacing w:before="120" w:after="60"/>
        <w:jc w:val="both"/>
        <w:outlineLvl w:val="0"/>
        <w:rPr>
          <w:rFonts w:ascii="Calibri" w:hAnsi="Calibri" w:cs="Calibri"/>
          <w:b/>
          <w:sz w:val="24"/>
          <w:szCs w:val="24"/>
        </w:rPr>
      </w:pPr>
      <w:r w:rsidRPr="005354CD">
        <w:rPr>
          <w:rFonts w:ascii="Calibri" w:hAnsi="Calibri" w:cs="Calibri"/>
          <w:b/>
          <w:sz w:val="24"/>
          <w:szCs w:val="24"/>
        </w:rPr>
        <w:t xml:space="preserve">Otázky k obhajobě: </w:t>
      </w:r>
    </w:p>
    <w:p w14:paraId="7CD5BDB3" w14:textId="21B3025E" w:rsidR="008242D2" w:rsidRDefault="007503AD" w:rsidP="008242D2">
      <w:pPr>
        <w:numPr>
          <w:ilvl w:val="0"/>
          <w:numId w:val="5"/>
        </w:numPr>
        <w:ind w:left="284" w:hanging="284"/>
        <w:jc w:val="both"/>
        <w:rPr>
          <w:rFonts w:ascii="Calibri" w:hAnsi="Calibri" w:cs="Calibri"/>
          <w:sz w:val="24"/>
          <w:szCs w:val="24"/>
        </w:rPr>
      </w:pPr>
      <w:r>
        <w:rPr>
          <w:rFonts w:ascii="Calibri" w:hAnsi="Calibri" w:cs="Calibri"/>
          <w:sz w:val="24"/>
          <w:szCs w:val="24"/>
        </w:rPr>
        <w:t xml:space="preserve">V minulých letech jsme mohli pozorovat spíše opačný trend – malá „nezávislá“ knihkupectví končila činnost a zůstaly hlavně větší sítě. Jak se zdá, doba tomuto typu podniků nepřeje (či v blízké minulosti nepřála). Při čtení práce jsem přemýšlel nad otázkou, zda je lepší službu v této situaci nabízet jako „knihkupectví s kavárnou“, nebo „kavárnu s knihkupectvím“. Jak by bylo možné tuto otázku rozhodnout? </w:t>
      </w:r>
    </w:p>
    <w:p w14:paraId="09926272" w14:textId="01534F17" w:rsidR="00FA6194" w:rsidRDefault="006A4B26" w:rsidP="008242D2">
      <w:pPr>
        <w:tabs>
          <w:tab w:val="left" w:pos="2268"/>
        </w:tabs>
        <w:spacing w:before="120" w:after="60"/>
        <w:jc w:val="both"/>
        <w:rPr>
          <w:rFonts w:ascii="Calibri" w:hAnsi="Calibri" w:cs="Calibri"/>
          <w:b/>
          <w:color w:val="000000"/>
          <w:sz w:val="24"/>
          <w:szCs w:val="24"/>
          <w:shd w:val="clear" w:color="auto" w:fill="FFFFFF"/>
        </w:rPr>
      </w:pPr>
      <w:r>
        <w:rPr>
          <w:rFonts w:ascii="Calibri" w:hAnsi="Calibri" w:cs="Calibri"/>
          <w:b/>
          <w:color w:val="000000"/>
          <w:sz w:val="24"/>
          <w:szCs w:val="24"/>
          <w:shd w:val="clear" w:color="auto" w:fill="FFFFFF"/>
        </w:rPr>
        <w:t>Systém na kontrolu plagiátorství (STAG UTB)</w:t>
      </w:r>
      <w:r w:rsidR="00FA6194" w:rsidRPr="00B72A9A">
        <w:rPr>
          <w:rFonts w:ascii="Calibri" w:hAnsi="Calibri" w:cs="Calibri"/>
          <w:b/>
          <w:color w:val="000000"/>
          <w:sz w:val="24"/>
          <w:szCs w:val="24"/>
          <w:shd w:val="clear" w:color="auto" w:fill="FFFFFF"/>
        </w:rPr>
        <w:t xml:space="preserve"> </w:t>
      </w:r>
      <w:r w:rsidR="0027357F">
        <w:rPr>
          <w:rFonts w:ascii="Calibri" w:hAnsi="Calibri" w:cs="Calibri"/>
          <w:b/>
          <w:color w:val="000000"/>
          <w:sz w:val="24"/>
          <w:szCs w:val="24"/>
          <w:shd w:val="clear" w:color="auto" w:fill="FFFFFF"/>
        </w:rPr>
        <w:t>identifikoval</w:t>
      </w:r>
      <w:r w:rsidR="00FA6194" w:rsidRPr="00B72A9A">
        <w:rPr>
          <w:rFonts w:ascii="Calibri" w:hAnsi="Calibri" w:cs="Calibri"/>
          <w:b/>
          <w:color w:val="000000"/>
          <w:sz w:val="24"/>
          <w:szCs w:val="24"/>
          <w:shd w:val="clear" w:color="auto" w:fill="FFFFFF"/>
        </w:rPr>
        <w:t xml:space="preserve"> shodu </w:t>
      </w:r>
      <w:r w:rsidR="004E0D93">
        <w:rPr>
          <w:rFonts w:ascii="Calibri" w:hAnsi="Calibri" w:cs="Calibri"/>
          <w:b/>
          <w:color w:val="000000"/>
          <w:sz w:val="24"/>
          <w:szCs w:val="24"/>
          <w:shd w:val="clear" w:color="auto" w:fill="FFFFFF"/>
        </w:rPr>
        <w:t>2</w:t>
      </w:r>
      <w:r w:rsidR="00FA6194" w:rsidRPr="00B72A9A">
        <w:rPr>
          <w:rFonts w:ascii="Calibri" w:hAnsi="Calibri" w:cs="Calibri"/>
          <w:b/>
          <w:color w:val="000000"/>
          <w:sz w:val="24"/>
          <w:szCs w:val="24"/>
          <w:shd w:val="clear" w:color="auto" w:fill="FFFFFF"/>
        </w:rPr>
        <w:t xml:space="preserve"> %.</w:t>
      </w:r>
      <w:r w:rsidR="00303FEA">
        <w:rPr>
          <w:rFonts w:ascii="Calibri" w:hAnsi="Calibri" w:cs="Calibri"/>
          <w:b/>
          <w:color w:val="000000"/>
          <w:sz w:val="24"/>
          <w:szCs w:val="24"/>
          <w:shd w:val="clear" w:color="auto" w:fill="FFFFFF"/>
        </w:rPr>
        <w:t xml:space="preserve"> </w:t>
      </w:r>
      <w:r w:rsidR="0027357F">
        <w:rPr>
          <w:rFonts w:ascii="Calibri" w:hAnsi="Calibri" w:cs="Calibri"/>
          <w:b/>
          <w:color w:val="000000"/>
          <w:sz w:val="24"/>
          <w:szCs w:val="24"/>
          <w:shd w:val="clear" w:color="auto" w:fill="FFFFFF"/>
        </w:rPr>
        <w:t>Vedoucí práce konstatuje, že</w:t>
      </w:r>
      <w:r>
        <w:rPr>
          <w:rFonts w:ascii="Calibri" w:hAnsi="Calibri" w:cs="Calibri"/>
          <w:b/>
          <w:color w:val="000000"/>
          <w:sz w:val="24"/>
          <w:szCs w:val="24"/>
          <w:shd w:val="clear" w:color="auto" w:fill="FFFFFF"/>
        </w:rPr>
        <w:t xml:space="preserve"> p</w:t>
      </w:r>
      <w:r w:rsidR="00303FEA">
        <w:rPr>
          <w:rFonts w:ascii="Calibri" w:hAnsi="Calibri" w:cs="Calibri"/>
          <w:b/>
          <w:color w:val="000000"/>
          <w:sz w:val="24"/>
          <w:szCs w:val="24"/>
          <w:shd w:val="clear" w:color="auto" w:fill="FFFFFF"/>
        </w:rPr>
        <w:t>ráce není plagiát.</w:t>
      </w:r>
      <w:r w:rsidR="00D80365">
        <w:rPr>
          <w:rFonts w:ascii="Calibri" w:hAnsi="Calibri" w:cs="Calibri"/>
          <w:b/>
          <w:color w:val="000000"/>
          <w:sz w:val="24"/>
          <w:szCs w:val="24"/>
          <w:shd w:val="clear" w:color="auto" w:fill="FFFFFF"/>
        </w:rPr>
        <w:t xml:space="preserve"> </w:t>
      </w:r>
    </w:p>
    <w:p w14:paraId="4FD7551A" w14:textId="712DD9FB" w:rsidR="00515A76" w:rsidRPr="0013588D" w:rsidRDefault="00252ECC" w:rsidP="008242D2">
      <w:pPr>
        <w:tabs>
          <w:tab w:val="left" w:pos="2268"/>
        </w:tabs>
        <w:spacing w:before="120" w:after="60"/>
        <w:jc w:val="both"/>
        <w:rPr>
          <w:rFonts w:ascii="Calibri" w:hAnsi="Calibri" w:cs="Calibri"/>
          <w:b/>
          <w:sz w:val="24"/>
          <w:szCs w:val="24"/>
        </w:rPr>
      </w:pPr>
      <w:r w:rsidRPr="0013588D">
        <w:rPr>
          <w:rFonts w:ascii="Calibri" w:hAnsi="Calibri" w:cs="Calibri"/>
          <w:b/>
          <w:sz w:val="24"/>
          <w:szCs w:val="24"/>
        </w:rPr>
        <w:lastRenderedPageBreak/>
        <w:t xml:space="preserve">Ve Zlíně dne </w:t>
      </w:r>
      <w:r w:rsidR="005802F8">
        <w:rPr>
          <w:rFonts w:ascii="Calibri" w:hAnsi="Calibri" w:cs="Calibri"/>
          <w:sz w:val="24"/>
          <w:szCs w:val="24"/>
        </w:rPr>
        <w:t>6.5.2025</w:t>
      </w:r>
      <w:r w:rsidRPr="0013588D">
        <w:rPr>
          <w:rFonts w:ascii="Calibri" w:hAnsi="Calibri" w:cs="Calibri"/>
          <w:b/>
          <w:sz w:val="24"/>
          <w:szCs w:val="24"/>
        </w:rPr>
        <w:tab/>
      </w:r>
      <w:r w:rsidRPr="0013588D">
        <w:rPr>
          <w:rFonts w:ascii="Calibri" w:hAnsi="Calibri" w:cs="Calibri"/>
          <w:b/>
          <w:sz w:val="24"/>
          <w:szCs w:val="24"/>
        </w:rPr>
        <w:tab/>
      </w:r>
      <w:r w:rsidRPr="0013588D">
        <w:rPr>
          <w:rFonts w:ascii="Calibri" w:hAnsi="Calibri" w:cs="Calibri"/>
          <w:b/>
          <w:sz w:val="24"/>
          <w:szCs w:val="24"/>
        </w:rPr>
        <w:tab/>
      </w:r>
      <w:r w:rsidRPr="0013588D">
        <w:rPr>
          <w:rFonts w:ascii="Calibri" w:hAnsi="Calibri" w:cs="Calibri"/>
          <w:b/>
          <w:sz w:val="24"/>
          <w:szCs w:val="24"/>
        </w:rPr>
        <w:tab/>
        <w:t xml:space="preserve">Podpis: </w:t>
      </w:r>
      <w:r w:rsidR="005802F8">
        <w:rPr>
          <w:rFonts w:ascii="Calibri" w:hAnsi="Calibri" w:cs="Calibri"/>
          <w:b/>
          <w:sz w:val="24"/>
          <w:szCs w:val="24"/>
        </w:rPr>
        <w:t>RB, v.r.</w:t>
      </w:r>
    </w:p>
    <w:sectPr w:rsidR="00515A76" w:rsidRPr="0013588D" w:rsidSect="003173DD">
      <w:headerReference w:type="default" r:id="rId9"/>
      <w:footerReference w:type="even" r:id="rId10"/>
      <w:footerReference w:type="default" r:id="rId11"/>
      <w:pgSz w:w="11906" w:h="16838" w:code="9"/>
      <w:pgMar w:top="1701" w:right="1418" w:bottom="113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1B3F7" w14:textId="77777777" w:rsidR="000553BA" w:rsidRDefault="000553BA">
      <w:r>
        <w:separator/>
      </w:r>
    </w:p>
  </w:endnote>
  <w:endnote w:type="continuationSeparator" w:id="0">
    <w:p w14:paraId="5DBB7B37" w14:textId="77777777" w:rsidR="000553BA" w:rsidRDefault="00055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erlin CE">
    <w:altName w:val="Bell MT"/>
    <w:panose1 w:val="00000000000000000000"/>
    <w:charset w:val="00"/>
    <w:family w:val="moder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6BE6" w14:textId="77777777" w:rsidR="00E72341" w:rsidRDefault="00E72341" w:rsidP="00100095">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31570F94" w14:textId="77777777" w:rsidR="00E72341" w:rsidRDefault="00E72341" w:rsidP="00B559B0">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5F110" w14:textId="77777777" w:rsidR="00E72341" w:rsidRPr="00B559B0" w:rsidRDefault="00E72341" w:rsidP="00B559B0">
    <w:pPr>
      <w:jc w:val="both"/>
      <w:rPr>
        <w:rFonts w:ascii="Calibri" w:hAnsi="Calibri" w:cs="Calibri"/>
        <w:lang w:val="pl-PL"/>
      </w:rPr>
    </w:pPr>
    <w:r w:rsidRPr="00B559B0">
      <w:rPr>
        <w:rFonts w:ascii="Calibri" w:hAnsi="Calibri" w:cs="Calibri"/>
        <w:lang w:val="pl-PL"/>
      </w:rPr>
      <w:t xml:space="preserve">Hodnocení odpovídá stupnici ECTS: </w:t>
    </w:r>
  </w:p>
  <w:p w14:paraId="655DDCD6" w14:textId="77777777" w:rsidR="00E72341" w:rsidRPr="00B559B0" w:rsidRDefault="00E72341" w:rsidP="00B559B0">
    <w:pPr>
      <w:jc w:val="both"/>
      <w:outlineLvl w:val="0"/>
      <w:rPr>
        <w:rFonts w:ascii="Calibri" w:hAnsi="Calibri" w:cs="Calibri"/>
        <w:lang w:val="pl-PL"/>
      </w:rPr>
    </w:pPr>
    <w:r w:rsidRPr="00B559B0">
      <w:rPr>
        <w:rFonts w:ascii="Calibri" w:hAnsi="Calibri"/>
        <w:lang w:val="pl-PL"/>
      </w:rPr>
      <w:t>A = 1,00-1,24, B = 1,25-1,50, C = 1,51-2,00, D = 2,01-2,50, E = 2,51-3,00, F = 3,01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36A03" w14:textId="77777777" w:rsidR="000553BA" w:rsidRDefault="000553BA">
      <w:r>
        <w:separator/>
      </w:r>
    </w:p>
  </w:footnote>
  <w:footnote w:type="continuationSeparator" w:id="0">
    <w:p w14:paraId="62DAFAF1" w14:textId="77777777" w:rsidR="000553BA" w:rsidRDefault="00055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79021" w14:textId="77777777" w:rsidR="00E72341" w:rsidRDefault="00A3370F">
    <w:pPr>
      <w:pStyle w:val="Zhlav"/>
    </w:pPr>
    <w:r w:rsidRPr="00A627C7">
      <w:rPr>
        <w:noProof/>
      </w:rPr>
      <w:drawing>
        <wp:inline distT="0" distB="0" distL="0" distR="0" wp14:anchorId="62ED5EA8" wp14:editId="47554BBE">
          <wp:extent cx="2743200" cy="400050"/>
          <wp:effectExtent l="0" t="0" r="0" b="0"/>
          <wp:docPr id="2" name="obrázek 2" descr="FM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FMK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4000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7F6049"/>
    <w:multiLevelType w:val="hybridMultilevel"/>
    <w:tmpl w:val="2B2CBA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9AA23EE"/>
    <w:multiLevelType w:val="hybridMultilevel"/>
    <w:tmpl w:val="35F0BBBA"/>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 w15:restartNumberingAfterBreak="0">
    <w:nsid w:val="61331EC1"/>
    <w:multiLevelType w:val="hybridMultilevel"/>
    <w:tmpl w:val="51AEF0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75AF0DFA"/>
    <w:multiLevelType w:val="hybridMultilevel"/>
    <w:tmpl w:val="9A2AEA6A"/>
    <w:lvl w:ilvl="0" w:tplc="B8BCA9DA">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76CE7EE2"/>
    <w:multiLevelType w:val="hybridMultilevel"/>
    <w:tmpl w:val="07C466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81811898">
    <w:abstractNumId w:val="0"/>
  </w:num>
  <w:num w:numId="2" w16cid:durableId="269899488">
    <w:abstractNumId w:val="3"/>
  </w:num>
  <w:num w:numId="3" w16cid:durableId="1923834136">
    <w:abstractNumId w:val="1"/>
  </w:num>
  <w:num w:numId="4" w16cid:durableId="640967445">
    <w:abstractNumId w:val="4"/>
  </w:num>
  <w:num w:numId="5" w16cid:durableId="9068407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FD3"/>
    <w:rsid w:val="000110C5"/>
    <w:rsid w:val="00014274"/>
    <w:rsid w:val="00014F38"/>
    <w:rsid w:val="00016B37"/>
    <w:rsid w:val="0002469C"/>
    <w:rsid w:val="00024E78"/>
    <w:rsid w:val="0002590F"/>
    <w:rsid w:val="00031A6C"/>
    <w:rsid w:val="00031BE1"/>
    <w:rsid w:val="000402A0"/>
    <w:rsid w:val="000418AC"/>
    <w:rsid w:val="000524FE"/>
    <w:rsid w:val="00052AC8"/>
    <w:rsid w:val="00052BAB"/>
    <w:rsid w:val="000553BA"/>
    <w:rsid w:val="00071FF1"/>
    <w:rsid w:val="00082523"/>
    <w:rsid w:val="00084C24"/>
    <w:rsid w:val="00085B76"/>
    <w:rsid w:val="000977DC"/>
    <w:rsid w:val="000A5896"/>
    <w:rsid w:val="000B3F5D"/>
    <w:rsid w:val="000C0456"/>
    <w:rsid w:val="000D7E23"/>
    <w:rsid w:val="000E0C99"/>
    <w:rsid w:val="000E1F09"/>
    <w:rsid w:val="000E410E"/>
    <w:rsid w:val="000E44F6"/>
    <w:rsid w:val="000E6AE7"/>
    <w:rsid w:val="00100095"/>
    <w:rsid w:val="00100152"/>
    <w:rsid w:val="0011424E"/>
    <w:rsid w:val="0012179B"/>
    <w:rsid w:val="00131982"/>
    <w:rsid w:val="0013588D"/>
    <w:rsid w:val="0014316C"/>
    <w:rsid w:val="00147C9F"/>
    <w:rsid w:val="00171E88"/>
    <w:rsid w:val="001A0981"/>
    <w:rsid w:val="001B0706"/>
    <w:rsid w:val="001B66AE"/>
    <w:rsid w:val="001C504C"/>
    <w:rsid w:val="001D385F"/>
    <w:rsid w:val="001D5CDB"/>
    <w:rsid w:val="001F125B"/>
    <w:rsid w:val="00201C13"/>
    <w:rsid w:val="00205E15"/>
    <w:rsid w:val="002076CD"/>
    <w:rsid w:val="002169EE"/>
    <w:rsid w:val="00224DFA"/>
    <w:rsid w:val="0023276F"/>
    <w:rsid w:val="002343C9"/>
    <w:rsid w:val="00244BC9"/>
    <w:rsid w:val="00250D9A"/>
    <w:rsid w:val="00252ECC"/>
    <w:rsid w:val="0026323D"/>
    <w:rsid w:val="0026381D"/>
    <w:rsid w:val="0027357F"/>
    <w:rsid w:val="00275E4F"/>
    <w:rsid w:val="00277CCC"/>
    <w:rsid w:val="0028399C"/>
    <w:rsid w:val="0029086A"/>
    <w:rsid w:val="00297F86"/>
    <w:rsid w:val="002A2209"/>
    <w:rsid w:val="002A6B01"/>
    <w:rsid w:val="002B07FF"/>
    <w:rsid w:val="002B2FE4"/>
    <w:rsid w:val="002B3967"/>
    <w:rsid w:val="002B786A"/>
    <w:rsid w:val="002C44EF"/>
    <w:rsid w:val="002D04DC"/>
    <w:rsid w:val="002D19D1"/>
    <w:rsid w:val="002D393B"/>
    <w:rsid w:val="002E29B1"/>
    <w:rsid w:val="002E400D"/>
    <w:rsid w:val="002F24B7"/>
    <w:rsid w:val="00303FEA"/>
    <w:rsid w:val="0030406D"/>
    <w:rsid w:val="00305DC2"/>
    <w:rsid w:val="00307976"/>
    <w:rsid w:val="00307EF6"/>
    <w:rsid w:val="003101C9"/>
    <w:rsid w:val="00313E2B"/>
    <w:rsid w:val="0031730D"/>
    <w:rsid w:val="003173DD"/>
    <w:rsid w:val="00321322"/>
    <w:rsid w:val="00326E45"/>
    <w:rsid w:val="003413DA"/>
    <w:rsid w:val="00364A81"/>
    <w:rsid w:val="00370576"/>
    <w:rsid w:val="00380CCA"/>
    <w:rsid w:val="003821B8"/>
    <w:rsid w:val="00383E5D"/>
    <w:rsid w:val="003868F7"/>
    <w:rsid w:val="0039468B"/>
    <w:rsid w:val="00394DD7"/>
    <w:rsid w:val="00395D72"/>
    <w:rsid w:val="003B1B82"/>
    <w:rsid w:val="003B33D3"/>
    <w:rsid w:val="003B6F1E"/>
    <w:rsid w:val="003D1AA1"/>
    <w:rsid w:val="003D63E5"/>
    <w:rsid w:val="00401160"/>
    <w:rsid w:val="00406A5C"/>
    <w:rsid w:val="00407767"/>
    <w:rsid w:val="004108F6"/>
    <w:rsid w:val="0041405A"/>
    <w:rsid w:val="0042108A"/>
    <w:rsid w:val="0042394D"/>
    <w:rsid w:val="004602C4"/>
    <w:rsid w:val="00464666"/>
    <w:rsid w:val="00470071"/>
    <w:rsid w:val="0047669B"/>
    <w:rsid w:val="00476CB0"/>
    <w:rsid w:val="00484267"/>
    <w:rsid w:val="0048773E"/>
    <w:rsid w:val="00494841"/>
    <w:rsid w:val="00495425"/>
    <w:rsid w:val="004B153D"/>
    <w:rsid w:val="004B49CA"/>
    <w:rsid w:val="004B74D0"/>
    <w:rsid w:val="004C1E75"/>
    <w:rsid w:val="004C671D"/>
    <w:rsid w:val="004D02B3"/>
    <w:rsid w:val="004D187D"/>
    <w:rsid w:val="004D2A42"/>
    <w:rsid w:val="004D6C3D"/>
    <w:rsid w:val="004D72F4"/>
    <w:rsid w:val="004E0D93"/>
    <w:rsid w:val="00502910"/>
    <w:rsid w:val="00507C7B"/>
    <w:rsid w:val="00511645"/>
    <w:rsid w:val="00515A76"/>
    <w:rsid w:val="00516452"/>
    <w:rsid w:val="00520C6A"/>
    <w:rsid w:val="00521837"/>
    <w:rsid w:val="00526E7D"/>
    <w:rsid w:val="005317DB"/>
    <w:rsid w:val="00560472"/>
    <w:rsid w:val="005802F8"/>
    <w:rsid w:val="00581EDF"/>
    <w:rsid w:val="005820B2"/>
    <w:rsid w:val="005934FB"/>
    <w:rsid w:val="00595345"/>
    <w:rsid w:val="005B2CF0"/>
    <w:rsid w:val="005B5786"/>
    <w:rsid w:val="005D6260"/>
    <w:rsid w:val="005E1DEF"/>
    <w:rsid w:val="005E78E0"/>
    <w:rsid w:val="005F3D97"/>
    <w:rsid w:val="005F65E0"/>
    <w:rsid w:val="00600872"/>
    <w:rsid w:val="0061568C"/>
    <w:rsid w:val="00621FE1"/>
    <w:rsid w:val="0062665E"/>
    <w:rsid w:val="00627031"/>
    <w:rsid w:val="006303CC"/>
    <w:rsid w:val="006357A7"/>
    <w:rsid w:val="006372C6"/>
    <w:rsid w:val="0065496E"/>
    <w:rsid w:val="006557C3"/>
    <w:rsid w:val="00657703"/>
    <w:rsid w:val="00657F7B"/>
    <w:rsid w:val="006A14D7"/>
    <w:rsid w:val="006A4B26"/>
    <w:rsid w:val="006B540B"/>
    <w:rsid w:val="006C09F3"/>
    <w:rsid w:val="006C7F09"/>
    <w:rsid w:val="006E17EC"/>
    <w:rsid w:val="006E3EF6"/>
    <w:rsid w:val="006E5E3E"/>
    <w:rsid w:val="006F494A"/>
    <w:rsid w:val="007066BC"/>
    <w:rsid w:val="0070679F"/>
    <w:rsid w:val="007137C3"/>
    <w:rsid w:val="00713DF9"/>
    <w:rsid w:val="007173FE"/>
    <w:rsid w:val="00717602"/>
    <w:rsid w:val="0072090E"/>
    <w:rsid w:val="00723963"/>
    <w:rsid w:val="00731B63"/>
    <w:rsid w:val="007328FC"/>
    <w:rsid w:val="007336B2"/>
    <w:rsid w:val="007377CF"/>
    <w:rsid w:val="007503AD"/>
    <w:rsid w:val="00752210"/>
    <w:rsid w:val="00757D03"/>
    <w:rsid w:val="0076183A"/>
    <w:rsid w:val="00766DB7"/>
    <w:rsid w:val="00766FD3"/>
    <w:rsid w:val="00770AA6"/>
    <w:rsid w:val="00770B81"/>
    <w:rsid w:val="007820C2"/>
    <w:rsid w:val="0078615E"/>
    <w:rsid w:val="007A7155"/>
    <w:rsid w:val="007A7D7A"/>
    <w:rsid w:val="007B6504"/>
    <w:rsid w:val="007C104C"/>
    <w:rsid w:val="007C29F5"/>
    <w:rsid w:val="007C6BF0"/>
    <w:rsid w:val="007D31B4"/>
    <w:rsid w:val="007E1CB9"/>
    <w:rsid w:val="00803F20"/>
    <w:rsid w:val="00817E54"/>
    <w:rsid w:val="008222F2"/>
    <w:rsid w:val="008242D2"/>
    <w:rsid w:val="00832C69"/>
    <w:rsid w:val="00836538"/>
    <w:rsid w:val="00841242"/>
    <w:rsid w:val="00842F63"/>
    <w:rsid w:val="00845234"/>
    <w:rsid w:val="0085026C"/>
    <w:rsid w:val="00854A44"/>
    <w:rsid w:val="00856C0C"/>
    <w:rsid w:val="00857631"/>
    <w:rsid w:val="00882B17"/>
    <w:rsid w:val="00883EEB"/>
    <w:rsid w:val="00884EB7"/>
    <w:rsid w:val="00891940"/>
    <w:rsid w:val="00891C4C"/>
    <w:rsid w:val="0089234F"/>
    <w:rsid w:val="0089560A"/>
    <w:rsid w:val="008A081E"/>
    <w:rsid w:val="008A7A57"/>
    <w:rsid w:val="008B0E1F"/>
    <w:rsid w:val="008C03B5"/>
    <w:rsid w:val="008C0E42"/>
    <w:rsid w:val="008C30D5"/>
    <w:rsid w:val="008C3E97"/>
    <w:rsid w:val="008C6B43"/>
    <w:rsid w:val="008F3361"/>
    <w:rsid w:val="008F54B9"/>
    <w:rsid w:val="00907B9A"/>
    <w:rsid w:val="009103F3"/>
    <w:rsid w:val="009109F6"/>
    <w:rsid w:val="00922C12"/>
    <w:rsid w:val="009249A5"/>
    <w:rsid w:val="00931B48"/>
    <w:rsid w:val="009378F2"/>
    <w:rsid w:val="009558C7"/>
    <w:rsid w:val="00971EE9"/>
    <w:rsid w:val="00973462"/>
    <w:rsid w:val="009748BA"/>
    <w:rsid w:val="009753D2"/>
    <w:rsid w:val="00976C64"/>
    <w:rsid w:val="00980535"/>
    <w:rsid w:val="009903E3"/>
    <w:rsid w:val="00992281"/>
    <w:rsid w:val="009B3F58"/>
    <w:rsid w:val="009C1B54"/>
    <w:rsid w:val="009C2D1F"/>
    <w:rsid w:val="009D67D5"/>
    <w:rsid w:val="009D7FA3"/>
    <w:rsid w:val="009E0253"/>
    <w:rsid w:val="009E706E"/>
    <w:rsid w:val="009F3CF9"/>
    <w:rsid w:val="009F6C9F"/>
    <w:rsid w:val="00A01C5D"/>
    <w:rsid w:val="00A03920"/>
    <w:rsid w:val="00A127ED"/>
    <w:rsid w:val="00A2665F"/>
    <w:rsid w:val="00A269D4"/>
    <w:rsid w:val="00A319A8"/>
    <w:rsid w:val="00A3370F"/>
    <w:rsid w:val="00A355EB"/>
    <w:rsid w:val="00A53EB6"/>
    <w:rsid w:val="00A6102C"/>
    <w:rsid w:val="00A61466"/>
    <w:rsid w:val="00A627D5"/>
    <w:rsid w:val="00A734B8"/>
    <w:rsid w:val="00A7396E"/>
    <w:rsid w:val="00A80566"/>
    <w:rsid w:val="00A811EC"/>
    <w:rsid w:val="00A937FC"/>
    <w:rsid w:val="00AA09BC"/>
    <w:rsid w:val="00AB5249"/>
    <w:rsid w:val="00AC0287"/>
    <w:rsid w:val="00AD48F5"/>
    <w:rsid w:val="00AE5F6C"/>
    <w:rsid w:val="00AF23F4"/>
    <w:rsid w:val="00AF5110"/>
    <w:rsid w:val="00B01F32"/>
    <w:rsid w:val="00B05225"/>
    <w:rsid w:val="00B0625F"/>
    <w:rsid w:val="00B10BCB"/>
    <w:rsid w:val="00B2031F"/>
    <w:rsid w:val="00B249D9"/>
    <w:rsid w:val="00B302A7"/>
    <w:rsid w:val="00B3345C"/>
    <w:rsid w:val="00B44A43"/>
    <w:rsid w:val="00B45D5B"/>
    <w:rsid w:val="00B50161"/>
    <w:rsid w:val="00B5070B"/>
    <w:rsid w:val="00B559B0"/>
    <w:rsid w:val="00B57DA5"/>
    <w:rsid w:val="00B60598"/>
    <w:rsid w:val="00B63737"/>
    <w:rsid w:val="00B644CA"/>
    <w:rsid w:val="00B67482"/>
    <w:rsid w:val="00B70C05"/>
    <w:rsid w:val="00B86B20"/>
    <w:rsid w:val="00B8715C"/>
    <w:rsid w:val="00B9599E"/>
    <w:rsid w:val="00BA4ABE"/>
    <w:rsid w:val="00BB0658"/>
    <w:rsid w:val="00BB5C48"/>
    <w:rsid w:val="00BB6BB9"/>
    <w:rsid w:val="00BB76CB"/>
    <w:rsid w:val="00BC15B4"/>
    <w:rsid w:val="00BC2E4C"/>
    <w:rsid w:val="00BC3818"/>
    <w:rsid w:val="00BD7336"/>
    <w:rsid w:val="00BE16B7"/>
    <w:rsid w:val="00BE269D"/>
    <w:rsid w:val="00BE2CBD"/>
    <w:rsid w:val="00BE5B19"/>
    <w:rsid w:val="00BF11F1"/>
    <w:rsid w:val="00C10AE5"/>
    <w:rsid w:val="00C134A2"/>
    <w:rsid w:val="00C168B5"/>
    <w:rsid w:val="00C302D3"/>
    <w:rsid w:val="00C47F7E"/>
    <w:rsid w:val="00C546D2"/>
    <w:rsid w:val="00C6091C"/>
    <w:rsid w:val="00C7046F"/>
    <w:rsid w:val="00C75BA9"/>
    <w:rsid w:val="00C75DA8"/>
    <w:rsid w:val="00C77E2A"/>
    <w:rsid w:val="00C83B7F"/>
    <w:rsid w:val="00CB5F99"/>
    <w:rsid w:val="00CC72DF"/>
    <w:rsid w:val="00CD06B9"/>
    <w:rsid w:val="00CD44EE"/>
    <w:rsid w:val="00CD5B51"/>
    <w:rsid w:val="00CF244B"/>
    <w:rsid w:val="00CF6F04"/>
    <w:rsid w:val="00D02B3B"/>
    <w:rsid w:val="00D151E8"/>
    <w:rsid w:val="00D3075D"/>
    <w:rsid w:val="00D32A03"/>
    <w:rsid w:val="00D50E58"/>
    <w:rsid w:val="00D51FFA"/>
    <w:rsid w:val="00D6137B"/>
    <w:rsid w:val="00D6226A"/>
    <w:rsid w:val="00D7029A"/>
    <w:rsid w:val="00D74405"/>
    <w:rsid w:val="00D77699"/>
    <w:rsid w:val="00D80365"/>
    <w:rsid w:val="00DB0151"/>
    <w:rsid w:val="00DC00B4"/>
    <w:rsid w:val="00DC13C6"/>
    <w:rsid w:val="00DC4603"/>
    <w:rsid w:val="00DD11C4"/>
    <w:rsid w:val="00DD1937"/>
    <w:rsid w:val="00DD4794"/>
    <w:rsid w:val="00DD4815"/>
    <w:rsid w:val="00DD58A5"/>
    <w:rsid w:val="00DE0EAD"/>
    <w:rsid w:val="00DE6D23"/>
    <w:rsid w:val="00DF3122"/>
    <w:rsid w:val="00E02960"/>
    <w:rsid w:val="00E1071B"/>
    <w:rsid w:val="00E10C7F"/>
    <w:rsid w:val="00E22A1F"/>
    <w:rsid w:val="00E25711"/>
    <w:rsid w:val="00E31ACF"/>
    <w:rsid w:val="00E337F0"/>
    <w:rsid w:val="00E34B70"/>
    <w:rsid w:val="00E35E3C"/>
    <w:rsid w:val="00E43302"/>
    <w:rsid w:val="00E46B21"/>
    <w:rsid w:val="00E52587"/>
    <w:rsid w:val="00E62741"/>
    <w:rsid w:val="00E62F8B"/>
    <w:rsid w:val="00E65FC8"/>
    <w:rsid w:val="00E66A01"/>
    <w:rsid w:val="00E72341"/>
    <w:rsid w:val="00E81A1D"/>
    <w:rsid w:val="00EA033D"/>
    <w:rsid w:val="00EA044B"/>
    <w:rsid w:val="00EA13D2"/>
    <w:rsid w:val="00EB5BBF"/>
    <w:rsid w:val="00EC3D50"/>
    <w:rsid w:val="00EE1C65"/>
    <w:rsid w:val="00EE4B5A"/>
    <w:rsid w:val="00EF6AC0"/>
    <w:rsid w:val="00F037F7"/>
    <w:rsid w:val="00F04F5E"/>
    <w:rsid w:val="00F130D7"/>
    <w:rsid w:val="00F159E0"/>
    <w:rsid w:val="00F2037F"/>
    <w:rsid w:val="00F26FA3"/>
    <w:rsid w:val="00F27AC4"/>
    <w:rsid w:val="00F33516"/>
    <w:rsid w:val="00F37C5E"/>
    <w:rsid w:val="00F45044"/>
    <w:rsid w:val="00F52FB6"/>
    <w:rsid w:val="00F7796D"/>
    <w:rsid w:val="00F86541"/>
    <w:rsid w:val="00F92ED5"/>
    <w:rsid w:val="00FA6194"/>
    <w:rsid w:val="00FA7A3E"/>
    <w:rsid w:val="00FC0B97"/>
    <w:rsid w:val="00FD715C"/>
    <w:rsid w:val="00FE1A52"/>
    <w:rsid w:val="00FF206A"/>
    <w:rsid w:val="00FF2F9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shapelayout v:ext="edit">
      <o:idmap v:ext="edit" data="1"/>
    </o:shapelayout>
  </w:shapeDefaults>
  <w:decimalSymbol w:val=","/>
  <w:listSeparator w:val=";"/>
  <w14:docId w14:val="0888D5EC"/>
  <w15:chartTrackingRefBased/>
  <w15:docId w15:val="{4075230E-C0A0-458A-81E2-A9731E68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766FD3"/>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0418AC"/>
    <w:pPr>
      <w:tabs>
        <w:tab w:val="center" w:pos="4536"/>
        <w:tab w:val="right" w:pos="9072"/>
      </w:tabs>
      <w:ind w:left="-68"/>
    </w:pPr>
    <w:rPr>
      <w:rFonts w:ascii="Berlin CE" w:hAnsi="Berlin CE"/>
      <w:sz w:val="18"/>
      <w:szCs w:val="24"/>
    </w:rPr>
  </w:style>
  <w:style w:type="character" w:customStyle="1" w:styleId="ZhlavChar">
    <w:name w:val="Záhlaví Char"/>
    <w:link w:val="Zhlav"/>
    <w:uiPriority w:val="99"/>
    <w:semiHidden/>
    <w:locked/>
    <w:rsid w:val="006E5E3E"/>
    <w:rPr>
      <w:rFonts w:cs="Times New Roman"/>
      <w:sz w:val="20"/>
      <w:szCs w:val="20"/>
    </w:rPr>
  </w:style>
  <w:style w:type="table" w:styleId="Mkatabulky">
    <w:name w:val="Table Grid"/>
    <w:basedOn w:val="Normlntabulka"/>
    <w:uiPriority w:val="99"/>
    <w:rsid w:val="000418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vysvtlivek">
    <w:name w:val="endnote text"/>
    <w:basedOn w:val="Normln"/>
    <w:link w:val="TextvysvtlivekChar"/>
    <w:uiPriority w:val="99"/>
    <w:semiHidden/>
    <w:rsid w:val="00B67482"/>
  </w:style>
  <w:style w:type="character" w:customStyle="1" w:styleId="TextvysvtlivekChar">
    <w:name w:val="Text vysvětlivek Char"/>
    <w:link w:val="Textvysvtlivek"/>
    <w:uiPriority w:val="99"/>
    <w:semiHidden/>
    <w:locked/>
    <w:rsid w:val="006E5E3E"/>
    <w:rPr>
      <w:rFonts w:cs="Times New Roman"/>
      <w:sz w:val="20"/>
      <w:szCs w:val="20"/>
    </w:rPr>
  </w:style>
  <w:style w:type="character" w:styleId="Odkaznavysvtlivky">
    <w:name w:val="endnote reference"/>
    <w:uiPriority w:val="99"/>
    <w:semiHidden/>
    <w:rsid w:val="00B67482"/>
    <w:rPr>
      <w:rFonts w:cs="Times New Roman"/>
      <w:vertAlign w:val="superscript"/>
    </w:rPr>
  </w:style>
  <w:style w:type="paragraph" w:styleId="Textbubliny">
    <w:name w:val="Balloon Text"/>
    <w:basedOn w:val="Normln"/>
    <w:link w:val="TextbublinyChar"/>
    <w:uiPriority w:val="99"/>
    <w:rsid w:val="003868F7"/>
    <w:rPr>
      <w:rFonts w:ascii="Tahoma" w:hAnsi="Tahoma" w:cs="Tahoma"/>
      <w:sz w:val="16"/>
      <w:szCs w:val="16"/>
    </w:rPr>
  </w:style>
  <w:style w:type="character" w:customStyle="1" w:styleId="TextbublinyChar">
    <w:name w:val="Text bubliny Char"/>
    <w:link w:val="Textbubliny"/>
    <w:uiPriority w:val="99"/>
    <w:locked/>
    <w:rsid w:val="003868F7"/>
    <w:rPr>
      <w:rFonts w:ascii="Tahoma" w:hAnsi="Tahoma" w:cs="Tahoma"/>
      <w:sz w:val="16"/>
      <w:szCs w:val="16"/>
    </w:rPr>
  </w:style>
  <w:style w:type="character" w:styleId="Zstupntext">
    <w:name w:val="Placeholder Text"/>
    <w:uiPriority w:val="99"/>
    <w:semiHidden/>
    <w:rsid w:val="00D77699"/>
    <w:rPr>
      <w:rFonts w:cs="Times New Roman"/>
      <w:color w:val="808080"/>
    </w:rPr>
  </w:style>
  <w:style w:type="paragraph" w:styleId="Rozloendokumentu">
    <w:name w:val="Document Map"/>
    <w:basedOn w:val="Normln"/>
    <w:link w:val="RozloendokumentuChar"/>
    <w:uiPriority w:val="99"/>
    <w:semiHidden/>
    <w:rsid w:val="00E02960"/>
    <w:pPr>
      <w:shd w:val="clear" w:color="auto" w:fill="000080"/>
    </w:pPr>
    <w:rPr>
      <w:rFonts w:ascii="Tahoma" w:hAnsi="Tahoma" w:cs="Tahoma"/>
    </w:rPr>
  </w:style>
  <w:style w:type="character" w:customStyle="1" w:styleId="RozloendokumentuChar">
    <w:name w:val="Rozložení dokumentu Char"/>
    <w:link w:val="Rozloendokumentu"/>
    <w:uiPriority w:val="99"/>
    <w:semiHidden/>
    <w:locked/>
    <w:rsid w:val="006E5E3E"/>
    <w:rPr>
      <w:rFonts w:cs="Times New Roman"/>
      <w:sz w:val="2"/>
    </w:rPr>
  </w:style>
  <w:style w:type="paragraph" w:styleId="Zpat">
    <w:name w:val="footer"/>
    <w:basedOn w:val="Normln"/>
    <w:rsid w:val="00B559B0"/>
    <w:pPr>
      <w:tabs>
        <w:tab w:val="center" w:pos="4536"/>
        <w:tab w:val="right" w:pos="9072"/>
      </w:tabs>
    </w:pPr>
  </w:style>
  <w:style w:type="character" w:styleId="slostrnky">
    <w:name w:val="page number"/>
    <w:basedOn w:val="Standardnpsmoodstavce"/>
    <w:rsid w:val="00B55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6669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Excel_97-2003_Worksheet.xls"/><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2</Pages>
  <Words>337</Words>
  <Characters>2037</Characters>
  <Application>Microsoft Office Word</Application>
  <DocSecurity>0</DocSecurity>
  <Lines>16</Lines>
  <Paragraphs>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UNIVERZITA TOMÁŠE BATI VE ZLÍNĚ</vt:lpstr>
      <vt:lpstr>UNIVERZITA TOMÁŠE BATI VE ZLÍNĚ</vt:lpstr>
    </vt:vector>
  </TitlesOfParts>
  <Company>FMK UTB Zlín</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UNIVERZITA TOMÁŠE BATI VE ZLÍNĚ</dc:title>
  <dc:subject/>
  <dc:creator>Josef Kocourek</dc:creator>
  <cp:keywords/>
  <dc:description/>
  <cp:lastModifiedBy>Radim Bačuvčík</cp:lastModifiedBy>
  <cp:revision>5</cp:revision>
  <cp:lastPrinted>2010-04-15T13:27:00Z</cp:lastPrinted>
  <dcterms:created xsi:type="dcterms:W3CDTF">2025-05-10T23:37:00Z</dcterms:created>
  <dcterms:modified xsi:type="dcterms:W3CDTF">2025-05-12T08:04:00Z</dcterms:modified>
</cp:coreProperties>
</file>