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4C7BB8D" w:rsidR="00515A76" w:rsidRPr="0013588D" w:rsidRDefault="00B1074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1074D">
              <w:rPr>
                <w:rFonts w:ascii="Calibri" w:hAnsi="Calibri" w:cs="Calibri"/>
                <w:b/>
                <w:sz w:val="24"/>
                <w:szCs w:val="24"/>
              </w:rPr>
              <w:t>Bc. Viktória Májková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63AEEF5C" w14:textId="77777777" w:rsidR="00B1074D" w:rsidRPr="00B1074D" w:rsidRDefault="00B1074D" w:rsidP="00B1074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Vplyv </w:t>
            </w:r>
            <w:proofErr w:type="spellStart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>influencerov</w:t>
            </w:r>
            <w:proofErr w:type="spellEnd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 na </w:t>
            </w:r>
            <w:proofErr w:type="spellStart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>spotrebiteľské</w:t>
            </w:r>
            <w:proofErr w:type="spellEnd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>správanie</w:t>
            </w:r>
            <w:proofErr w:type="spellEnd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</w:p>
          <w:p w14:paraId="5AB00BEC" w14:textId="492197AE" w:rsidR="00515A76" w:rsidRPr="0013588D" w:rsidRDefault="00B1074D" w:rsidP="00B1074D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>beauty</w:t>
            </w:r>
            <w:proofErr w:type="spellEnd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 segmente so </w:t>
            </w:r>
            <w:proofErr w:type="spellStart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>zameraním</w:t>
            </w:r>
            <w:proofErr w:type="spellEnd"/>
            <w:r w:rsidRPr="00B1074D">
              <w:rPr>
                <w:rFonts w:ascii="Calibri" w:hAnsi="Calibri" w:cs="Calibri"/>
                <w:b/>
                <w:sz w:val="24"/>
                <w:szCs w:val="24"/>
              </w:rPr>
              <w:t xml:space="preserve"> na značku L’Oréal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3F87693" w:rsidR="00303FEA" w:rsidRPr="00303FEA" w:rsidRDefault="00A52A8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Tomáš Šula, Ph.D.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625DCD7A" w:rsidR="00515A76" w:rsidRPr="0013588D" w:rsidRDefault="003E416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4.25pt;height:166.5pt" o:ole="">
            <v:imagedata r:id="rId7" o:title=""/>
          </v:shape>
          <o:OLEObject Type="Embed" ProgID="Excel.Sheet.8" ShapeID="_x0000_i1028" DrawAspect="Content" ObjectID="_1806998292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F3EC6B3" w14:textId="77777777" w:rsidR="00004C54" w:rsidRDefault="00004C54" w:rsidP="00004C54">
      <w:pPr>
        <w:jc w:val="both"/>
        <w:rPr>
          <w:rFonts w:ascii="Calibri" w:hAnsi="Calibri" w:cs="Calibri"/>
          <w:sz w:val="24"/>
          <w:szCs w:val="24"/>
        </w:rPr>
      </w:pPr>
    </w:p>
    <w:p w14:paraId="0484F595" w14:textId="77777777" w:rsidR="00004C54" w:rsidRDefault="00004C5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obecně pokrývá předložené téma, důležitá je především část věnující se vybranému segmentu </w:t>
      </w:r>
    </w:p>
    <w:p w14:paraId="693A78F3" w14:textId="32947623" w:rsidR="004B2FC9" w:rsidRDefault="00004C5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metodika je vhodně nastavena </w:t>
      </w:r>
    </w:p>
    <w:p w14:paraId="6CE1C2A8" w14:textId="3A8114B5" w:rsidR="00AA200D" w:rsidRDefault="00AA200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intepretace dat z kvantitativního výzkumu je velice deskriptivní </w:t>
      </w:r>
    </w:p>
    <w:p w14:paraId="05043AD3" w14:textId="128C1822" w:rsidR="00AA200D" w:rsidRDefault="00AA200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stejně tak i interpretace kvalitativních rozhovorů je značně popisná</w:t>
      </w:r>
    </w:p>
    <w:p w14:paraId="23869C8E" w14:textId="3BD7148A" w:rsidR="00AA200D" w:rsidRDefault="00AA200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celkově v rámci analýz chybí dílčí i celkové závěry z těchto provedených šetření </w:t>
      </w:r>
    </w:p>
    <w:p w14:paraId="57ACA584" w14:textId="3E09E28C" w:rsidR="009242BC" w:rsidRDefault="004B2FC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neobsahuje zdrojové soubory s daty z</w:t>
      </w:r>
      <w:r w:rsidR="00AA200D">
        <w:rPr>
          <w:rFonts w:ascii="Calibri" w:hAnsi="Calibri" w:cs="Calibri"/>
          <w:sz w:val="24"/>
          <w:szCs w:val="24"/>
        </w:rPr>
        <w:t xml:space="preserve"> kvantitativního výzkumu (vyjma několika </w:t>
      </w:r>
      <w:proofErr w:type="spellStart"/>
      <w:r w:rsidR="00AA200D">
        <w:rPr>
          <w:rFonts w:ascii="Calibri" w:hAnsi="Calibri" w:cs="Calibri"/>
          <w:sz w:val="24"/>
          <w:szCs w:val="24"/>
        </w:rPr>
        <w:t>printcreenů</w:t>
      </w:r>
      <w:proofErr w:type="spellEnd"/>
      <w:r w:rsidR="00AA200D">
        <w:rPr>
          <w:rFonts w:ascii="Calibri" w:hAnsi="Calibri" w:cs="Calibri"/>
          <w:sz w:val="24"/>
          <w:szCs w:val="24"/>
        </w:rPr>
        <w:t xml:space="preserve"> v přílohách) </w:t>
      </w:r>
      <w:r>
        <w:rPr>
          <w:rFonts w:ascii="Calibri" w:hAnsi="Calibri" w:cs="Calibri"/>
          <w:sz w:val="24"/>
          <w:szCs w:val="24"/>
        </w:rPr>
        <w:t xml:space="preserve">některé zdroje v seznamu zdrojů nejsou uvedeny podle normy </w:t>
      </w:r>
    </w:p>
    <w:p w14:paraId="25C069FF" w14:textId="708E4D6E" w:rsidR="00AA200D" w:rsidRDefault="00AA200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obsahuje znění dotazníku, avšak není možné konstatovat, že by vhodně strukturován, není viditelné větvení </w:t>
      </w:r>
      <w:proofErr w:type="gramStart"/>
      <w:r>
        <w:rPr>
          <w:rFonts w:ascii="Calibri" w:hAnsi="Calibri" w:cs="Calibri"/>
          <w:sz w:val="24"/>
          <w:szCs w:val="24"/>
        </w:rPr>
        <w:t>dotazníku,</w:t>
      </w:r>
      <w:proofErr w:type="gramEnd"/>
      <w:r>
        <w:rPr>
          <w:rFonts w:ascii="Calibri" w:hAnsi="Calibri" w:cs="Calibri"/>
          <w:sz w:val="24"/>
          <w:szCs w:val="24"/>
        </w:rPr>
        <w:t xml:space="preserve"> čili některé otázky mohou být pro část dotazovaných irelevantní, viz. </w:t>
      </w:r>
      <w:proofErr w:type="spellStart"/>
      <w:r>
        <w:rPr>
          <w:rFonts w:ascii="Calibri" w:hAnsi="Calibri" w:cs="Calibri"/>
          <w:sz w:val="24"/>
          <w:szCs w:val="24"/>
        </w:rPr>
        <w:t>ot</w:t>
      </w:r>
      <w:proofErr w:type="spellEnd"/>
      <w:r>
        <w:rPr>
          <w:rFonts w:ascii="Calibri" w:hAnsi="Calibri" w:cs="Calibri"/>
          <w:sz w:val="24"/>
          <w:szCs w:val="24"/>
        </w:rPr>
        <w:t xml:space="preserve">. č. 6 a dále v případě nesledování </w:t>
      </w:r>
      <w:proofErr w:type="spellStart"/>
      <w:r>
        <w:rPr>
          <w:rFonts w:ascii="Calibri" w:hAnsi="Calibri" w:cs="Calibri"/>
          <w:sz w:val="24"/>
          <w:szCs w:val="24"/>
        </w:rPr>
        <w:t>influencerů</w:t>
      </w:r>
      <w:proofErr w:type="spellEnd"/>
      <w:r>
        <w:rPr>
          <w:rFonts w:ascii="Calibri" w:hAnsi="Calibri" w:cs="Calibri"/>
          <w:sz w:val="24"/>
          <w:szCs w:val="24"/>
        </w:rPr>
        <w:t xml:space="preserve">, dále např. </w:t>
      </w:r>
      <w:proofErr w:type="spellStart"/>
      <w:r>
        <w:rPr>
          <w:rFonts w:ascii="Calibri" w:hAnsi="Calibri" w:cs="Calibri"/>
          <w:sz w:val="24"/>
          <w:szCs w:val="24"/>
        </w:rPr>
        <w:t>ot</w:t>
      </w:r>
      <w:proofErr w:type="spellEnd"/>
      <w:r>
        <w:rPr>
          <w:rFonts w:ascii="Calibri" w:hAnsi="Calibri" w:cs="Calibri"/>
          <w:sz w:val="24"/>
          <w:szCs w:val="24"/>
        </w:rPr>
        <w:t xml:space="preserve">. č. 12 bez škály, stejně tak </w:t>
      </w:r>
      <w:proofErr w:type="spellStart"/>
      <w:r>
        <w:rPr>
          <w:rFonts w:ascii="Calibri" w:hAnsi="Calibri" w:cs="Calibri"/>
          <w:sz w:val="24"/>
          <w:szCs w:val="24"/>
        </w:rPr>
        <w:t>ot</w:t>
      </w:r>
      <w:proofErr w:type="spellEnd"/>
      <w:r>
        <w:rPr>
          <w:rFonts w:ascii="Calibri" w:hAnsi="Calibri" w:cs="Calibri"/>
          <w:sz w:val="24"/>
          <w:szCs w:val="24"/>
        </w:rPr>
        <w:t xml:space="preserve">. č. 14, a dále </w:t>
      </w:r>
    </w:p>
    <w:p w14:paraId="1E3D59D1" w14:textId="739AF6E7" w:rsidR="00004C54" w:rsidRDefault="00004C5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práce je převážně obecná a mnohdy zbytečně dlouze popisná s odkazy k existujícím komunikačním výstupům, vedle toho je však možné konstatovat, že např. kapitola 12.5 pojednávající o adaptaci na slovenský trh je relevantní, samozřejmě, informace uvedené v této části práce mohou být relevantní </w:t>
      </w:r>
    </w:p>
    <w:p w14:paraId="235D3200" w14:textId="513C1E7D" w:rsidR="00AA200D" w:rsidRDefault="00AA200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zdrojů jsou některé zdroje zapsaný mimo požadovanou normu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69EAB219" w:rsidR="008242D2" w:rsidRDefault="00AA200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Doložte zdrojová data ke kvantitativnímu výzkumu a zároveň záznamy rozhovorů z výzkumu kvalitativního. 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14D69183" w14:textId="299C1370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4165A421" w:rsidR="00D22123" w:rsidRDefault="00004C54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lastRenderedPageBreak/>
        <w:t xml:space="preserve">Práci doporučuji k obhajobě s celkovým hodnocení B – velmi dobře, avšak za předpokladu, že autorka dodá </w:t>
      </w:r>
      <w:r w:rsidR="007B02F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k obhajobě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zdrojová data k provedeným výzkumů viz body výše.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45264547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B1074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39022492" w14:textId="77777777" w:rsidR="00A52A8B" w:rsidRDefault="00A52A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50923A97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257EAE">
        <w:rPr>
          <w:rFonts w:ascii="Calibri" w:hAnsi="Calibri" w:cs="Calibri"/>
          <w:sz w:val="24"/>
          <w:szCs w:val="24"/>
        </w:rPr>
        <w:t>22</w:t>
      </w:r>
      <w:r w:rsidR="00A52A8B">
        <w:rPr>
          <w:rFonts w:ascii="Calibri" w:hAnsi="Calibri" w:cs="Calibri"/>
          <w:sz w:val="24"/>
          <w:szCs w:val="24"/>
        </w:rPr>
        <w:t xml:space="preserve">. 4.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A8C8E" w14:textId="77777777" w:rsidR="0095229A" w:rsidRDefault="0095229A">
      <w:r>
        <w:separator/>
      </w:r>
    </w:p>
  </w:endnote>
  <w:endnote w:type="continuationSeparator" w:id="0">
    <w:p w14:paraId="7AB3EE33" w14:textId="77777777" w:rsidR="0095229A" w:rsidRDefault="00952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874E" w14:textId="77777777" w:rsidR="0095229A" w:rsidRDefault="0095229A">
      <w:r>
        <w:separator/>
      </w:r>
    </w:p>
  </w:footnote>
  <w:footnote w:type="continuationSeparator" w:id="0">
    <w:p w14:paraId="0ABFAED7" w14:textId="77777777" w:rsidR="0095229A" w:rsidRDefault="00952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4C54"/>
    <w:rsid w:val="000110C5"/>
    <w:rsid w:val="00014274"/>
    <w:rsid w:val="00016B37"/>
    <w:rsid w:val="00021DDA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465F"/>
    <w:rsid w:val="000B3F5D"/>
    <w:rsid w:val="000C0456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7EAE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3E4162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2FC9"/>
    <w:rsid w:val="004B49CA"/>
    <w:rsid w:val="004B74D0"/>
    <w:rsid w:val="004C1E75"/>
    <w:rsid w:val="004D02B3"/>
    <w:rsid w:val="004D187D"/>
    <w:rsid w:val="004D6C3D"/>
    <w:rsid w:val="004D72F4"/>
    <w:rsid w:val="0050099D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1090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02F3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2BC"/>
    <w:rsid w:val="009249A5"/>
    <w:rsid w:val="00931B48"/>
    <w:rsid w:val="009378F2"/>
    <w:rsid w:val="0095229A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4C83"/>
    <w:rsid w:val="00A52A8B"/>
    <w:rsid w:val="00A53EB6"/>
    <w:rsid w:val="00A6102C"/>
    <w:rsid w:val="00A627D5"/>
    <w:rsid w:val="00A734B8"/>
    <w:rsid w:val="00A7396E"/>
    <w:rsid w:val="00A80566"/>
    <w:rsid w:val="00A811EC"/>
    <w:rsid w:val="00A91A7F"/>
    <w:rsid w:val="00A937FC"/>
    <w:rsid w:val="00AA09BC"/>
    <w:rsid w:val="00AA200D"/>
    <w:rsid w:val="00AC0287"/>
    <w:rsid w:val="00AE5F6C"/>
    <w:rsid w:val="00AF23F4"/>
    <w:rsid w:val="00AF5110"/>
    <w:rsid w:val="00B01F32"/>
    <w:rsid w:val="00B05225"/>
    <w:rsid w:val="00B0625F"/>
    <w:rsid w:val="00B1074D"/>
    <w:rsid w:val="00B10BCB"/>
    <w:rsid w:val="00B2000F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A2236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7F57"/>
    <w:rsid w:val="00DB0151"/>
    <w:rsid w:val="00DC00B4"/>
    <w:rsid w:val="00DC13C6"/>
    <w:rsid w:val="00DD01A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6</cp:revision>
  <cp:lastPrinted>2010-04-15T13:27:00Z</cp:lastPrinted>
  <dcterms:created xsi:type="dcterms:W3CDTF">2025-04-22T13:30:00Z</dcterms:created>
  <dcterms:modified xsi:type="dcterms:W3CDTF">2025-04-24T09:12:00Z</dcterms:modified>
</cp:coreProperties>
</file>