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687B7EDF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9C6347">
        <w:rPr>
          <w:rFonts w:ascii="Calibri" w:hAnsi="Calibri"/>
          <w:b/>
          <w:sz w:val="32"/>
          <w:szCs w:val="32"/>
        </w:rPr>
        <w:t>oponenta</w:t>
      </w:r>
      <w:r>
        <w:rPr>
          <w:rFonts w:ascii="Calibri" w:hAnsi="Calibri"/>
          <w:b/>
          <w:sz w:val="32"/>
          <w:szCs w:val="32"/>
        </w:rPr>
        <w:t xml:space="preserve">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F696FF4" w:rsidR="00515A76" w:rsidRPr="0013588D" w:rsidRDefault="009C63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Matěj Motyčka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1E4BB68" w:rsidR="00515A76" w:rsidRPr="0013588D" w:rsidRDefault="009C63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Komunikační strategie rozšíření portfolia značky doplňků stravy a kosmetiky na českém trhu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387603E7" w:rsidR="00515A76" w:rsidRPr="0013588D" w:rsidRDefault="0058469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61.25pt" o:ole="">
            <v:imagedata r:id="rId7" o:title=""/>
          </v:shape>
          <o:OLEObject Type="Embed" ProgID="Excel.Sheet.8" ShapeID="_x0000_i1025" DrawAspect="Content" ObjectID="_1807431023" r:id="rId8"/>
        </w:object>
      </w:r>
    </w:p>
    <w:p w14:paraId="716F0DB9" w14:textId="77777777" w:rsidR="0058469E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2F162FB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468AD44" w14:textId="5136D53D" w:rsidR="00E00E76" w:rsidRDefault="009C6347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teoretické části jsou ukotveny pojmy vztahující se k tématu práce. V analýze trhu není u některých kapitol uveden zdroj pro ověření argumentace. Není uveden odkaz na záznam provedených rozhovorů. Chybí uvedení alespoň základních demografických údajů participantů. </w:t>
      </w:r>
      <w:r w:rsidR="0058469E">
        <w:rPr>
          <w:rFonts w:ascii="Calibri" w:hAnsi="Calibri" w:cs="Calibri"/>
          <w:b/>
          <w:sz w:val="24"/>
          <w:szCs w:val="24"/>
        </w:rPr>
        <w:t xml:space="preserve">V interní analýze chybí odkaz na zdroje informací. Chybí zodpovězení výzkumných otázek. </w:t>
      </w:r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06FE66DF" w14:textId="22809640" w:rsidR="00E00E76" w:rsidRPr="005354CD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Přes uvedené nedostatky zejména v analytické části a formálním zpracování autor prokázal orientaci ve zvoleném tématu a v projektové části přinesla práce návrhy využitelné v praxi. </w:t>
      </w:r>
    </w:p>
    <w:p w14:paraId="030158C7" w14:textId="77777777" w:rsidR="0058469E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7F267FCA" w:rsidR="008242D2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D285018" w14:textId="60327764" w:rsidR="00E00E76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Na jakém základě se značka Collamedic rozhodla rozšířit portfolio o řadu kloubní výživy?</w:t>
      </w:r>
    </w:p>
    <w:p w14:paraId="28CD4C07" w14:textId="77777777" w:rsidR="0058469E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Je k dispozici záznam provedených rozhovorů? </w:t>
      </w:r>
    </w:p>
    <w:p w14:paraId="4968DAA1" w14:textId="0B1B13A5" w:rsidR="0058469E" w:rsidRDefault="005846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Jaká rizika vnímáte pro úspěšný vstup nové řady na trh? </w:t>
      </w:r>
    </w:p>
    <w:p w14:paraId="58DE1833" w14:textId="77777777" w:rsidR="00E00E76" w:rsidRPr="005354CD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A658022" w14:textId="77777777" w:rsidR="0058469E" w:rsidRDefault="0058469E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188C56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7228E3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615D4" w14:textId="77777777" w:rsidR="00C34841" w:rsidRDefault="00C34841">
      <w:r>
        <w:separator/>
      </w:r>
    </w:p>
  </w:endnote>
  <w:endnote w:type="continuationSeparator" w:id="0">
    <w:p w14:paraId="53648830" w14:textId="77777777" w:rsidR="00C34841" w:rsidRDefault="00C3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F348" w14:textId="77777777" w:rsidR="00C34841" w:rsidRDefault="00C34841">
      <w:r>
        <w:separator/>
      </w:r>
    </w:p>
  </w:footnote>
  <w:footnote w:type="continuationSeparator" w:id="0">
    <w:p w14:paraId="5065805E" w14:textId="77777777" w:rsidR="00C34841" w:rsidRDefault="00C34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C06C8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91986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20CA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8469E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28E3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C6347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4A7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3127"/>
    <w:rsid w:val="00C10AE5"/>
    <w:rsid w:val="00C34841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6</cp:revision>
  <cp:lastPrinted>2025-04-29T06:55:00Z</cp:lastPrinted>
  <dcterms:created xsi:type="dcterms:W3CDTF">2025-04-29T06:39:00Z</dcterms:created>
  <dcterms:modified xsi:type="dcterms:W3CDTF">2025-04-29T09:24:00Z</dcterms:modified>
</cp:coreProperties>
</file>