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C924780" w:rsidR="00515A76" w:rsidRPr="0013588D" w:rsidRDefault="00B126F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Šárka Vondrková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414EAF6" w:rsidR="00515A76" w:rsidRPr="0013588D" w:rsidRDefault="00B126F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126F5">
              <w:rPr>
                <w:rFonts w:ascii="Calibri" w:hAnsi="Calibri" w:cs="Calibri"/>
                <w:b/>
                <w:bCs/>
                <w:sz w:val="24"/>
                <w:szCs w:val="24"/>
              </w:rPr>
              <w:t>Sociální sítě v komunikaci transfuzního oddělení nemocnice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393AE2A" w:rsidR="00303FEA" w:rsidRPr="00303FEA" w:rsidRDefault="00B126F5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68683910" w:rsidR="00515A76" w:rsidRPr="0013588D" w:rsidRDefault="001B4697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44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1.4pt;height:163.8pt" o:ole="">
            <v:imagedata r:id="rId7" o:title=""/>
          </v:shape>
          <o:OLEObject Type="Embed" ProgID="Excel.Sheet.8" ShapeID="_x0000_i1031" DrawAspect="Content" ObjectID="_1807196926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4E039FB" w14:textId="048F2B42" w:rsidR="00E21392" w:rsidRDefault="00A137A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  <w:lang w:val="sk-SK"/>
        </w:rPr>
      </w:pPr>
      <w:r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>Teoretická časť práce je logicky</w:t>
      </w:r>
      <w:r w:rsidR="00A665A5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rozdelená na oblasti marketingu, sociálnych sietí</w:t>
      </w:r>
      <w:r w:rsidR="001875CC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>,</w:t>
      </w:r>
      <w:r w:rsidR="00A665A5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</w:t>
      </w:r>
      <w:r w:rsidR="001875CC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>darcovstva</w:t>
      </w:r>
      <w:r w:rsidR="00B033C3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krv</w:t>
      </w:r>
      <w:r w:rsidR="001875CC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>i</w:t>
      </w:r>
      <w:r w:rsidR="00B033C3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a transfúzneho oddelenia</w:t>
      </w:r>
      <w:r w:rsidR="005307B0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a t</w:t>
      </w:r>
      <w:r w:rsidR="00B033C3" w:rsidRPr="001875CC">
        <w:rPr>
          <w:rFonts w:ascii="Calibri" w:hAnsi="Calibri" w:cs="Calibri"/>
          <w:color w:val="000000" w:themeColor="text1"/>
          <w:sz w:val="24"/>
          <w:szCs w:val="24"/>
          <w:lang w:val="sk-SK"/>
        </w:rPr>
        <w:t>vorí serióznu časť pre výskumnú časť</w:t>
      </w:r>
      <w:r w:rsidR="0032723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. </w:t>
      </w:r>
    </w:p>
    <w:p w14:paraId="4D971501" w14:textId="71D2C720" w:rsidR="00327231" w:rsidRDefault="002D7F9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  <w:lang w:val="sk-SK"/>
        </w:rPr>
      </w:pPr>
      <w:r>
        <w:rPr>
          <w:rFonts w:ascii="Calibri" w:hAnsi="Calibri" w:cs="Calibri"/>
          <w:color w:val="000000" w:themeColor="text1"/>
          <w:sz w:val="24"/>
          <w:szCs w:val="24"/>
          <w:lang w:val="sk-SK"/>
        </w:rPr>
        <w:t>Autorka si stanovila 5 výskumných otázok</w:t>
      </w:r>
      <w:r w:rsidR="00E21392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, ktoré vychádzajú z nastaveného cieľa výskumu. </w:t>
      </w:r>
      <w:r w:rsidR="008051C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Kvantitatívno-kvalitatívny dizajn výskumu </w:t>
      </w:r>
      <w:r w:rsidR="00BF7C2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je správne nastolený a dovoľuje autorke prijať závery, o ktoré je následne </w:t>
      </w:r>
      <w:r w:rsidR="001F622E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možné opierať sa v projektovej časti práce. </w:t>
      </w:r>
      <w:r w:rsidR="00107B7A">
        <w:rPr>
          <w:rFonts w:ascii="Calibri" w:hAnsi="Calibri" w:cs="Calibri"/>
          <w:color w:val="000000" w:themeColor="text1"/>
          <w:sz w:val="24"/>
          <w:szCs w:val="24"/>
          <w:lang w:val="sk-SK"/>
        </w:rPr>
        <w:t>Výskum je podrobne opísaný a replikovate</w:t>
      </w:r>
      <w:r w:rsidR="0070591D">
        <w:rPr>
          <w:rFonts w:ascii="Calibri" w:hAnsi="Calibri" w:cs="Calibri"/>
          <w:color w:val="000000" w:themeColor="text1"/>
          <w:sz w:val="24"/>
          <w:szCs w:val="24"/>
          <w:lang w:val="sk-SK"/>
        </w:rPr>
        <w:t>ľ</w:t>
      </w:r>
      <w:r w:rsidR="00107B7A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ný. </w:t>
      </w:r>
      <w:r w:rsidR="00740277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Oceňujem poradie </w:t>
      </w:r>
      <w:r w:rsidR="00B47793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použitých metód: Focus group a následne vyhotovenie </w:t>
      </w:r>
      <w:r w:rsidR="001018C6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štruktúrovaného </w:t>
      </w:r>
      <w:r w:rsidR="00B47793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dotazníka, ktorý sa opieral o zistené výsledky z analýzy focusovej skupiny. </w:t>
      </w:r>
      <w:r w:rsidR="00096EEA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Autorka </w:t>
      </w:r>
      <w:r w:rsidR="00D31E1B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adekvátne spracovala interné údaje, </w:t>
      </w:r>
      <w:r w:rsidR="00F32FA0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SWOT analýzu, </w:t>
      </w:r>
      <w:r w:rsidR="001D18DE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obsahovú analýzu </w:t>
      </w:r>
      <w:r w:rsidR="001C7012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online komunikácie, </w:t>
      </w:r>
      <w:r w:rsidR="00D31E1B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ktoré </w:t>
      </w:r>
      <w:r w:rsidR="006071D3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dotvárali ucelený reálny pohľad na </w:t>
      </w:r>
      <w:r w:rsidR="00066A96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darcovstvo krvi sledovanej inštitúcie. </w:t>
      </w:r>
      <w:r w:rsidR="00484470">
        <w:rPr>
          <w:rFonts w:ascii="Calibri" w:hAnsi="Calibri" w:cs="Calibri"/>
          <w:color w:val="000000" w:themeColor="text1"/>
          <w:sz w:val="24"/>
          <w:szCs w:val="24"/>
          <w:lang w:val="sk-SK"/>
        </w:rPr>
        <w:t>Analý</w:t>
      </w:r>
      <w:r w:rsidR="00BF0C2D">
        <w:rPr>
          <w:rFonts w:ascii="Calibri" w:hAnsi="Calibri" w:cs="Calibri"/>
          <w:color w:val="000000" w:themeColor="text1"/>
          <w:sz w:val="24"/>
          <w:szCs w:val="24"/>
          <w:lang w:val="sk-SK"/>
        </w:rPr>
        <w:t>ze focus group sa mohla venovať väčšia pozornosť</w:t>
      </w:r>
      <w:r w:rsidR="00F12170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a výsledné témy kategorizovať aj s ukážkou priamej reči participantov</w:t>
      </w:r>
      <w:r w:rsidR="00346024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, aj keď si uvedomujem </w:t>
      </w:r>
      <w:r w:rsidR="000E3216">
        <w:rPr>
          <w:rFonts w:ascii="Calibri" w:hAnsi="Calibri" w:cs="Calibri"/>
          <w:color w:val="000000" w:themeColor="text1"/>
          <w:sz w:val="24"/>
          <w:szCs w:val="24"/>
          <w:lang w:val="sk-SK"/>
        </w:rPr>
        <w:t>obavu z presiahnutia požadovaného rozsahu práce.</w:t>
      </w:r>
      <w:r w:rsidR="00F12170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</w:t>
      </w:r>
      <w:r w:rsidR="003A3B1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Výskumný súbor </w:t>
      </w:r>
      <w:r w:rsidR="00FE0835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všetkých troch </w:t>
      </w:r>
      <w:r w:rsidR="00A16475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generácií </w:t>
      </w:r>
      <w:r w:rsidR="003A3B1C">
        <w:rPr>
          <w:rFonts w:ascii="Calibri" w:hAnsi="Calibri" w:cs="Calibri"/>
          <w:color w:val="000000" w:themeColor="text1"/>
          <w:sz w:val="24"/>
          <w:szCs w:val="24"/>
          <w:lang w:val="sk-SK"/>
        </w:rPr>
        <w:t>respondentov</w:t>
      </w:r>
      <w:r w:rsidR="00234517">
        <w:rPr>
          <w:rFonts w:ascii="Calibri" w:hAnsi="Calibri" w:cs="Calibri"/>
          <w:color w:val="000000" w:themeColor="text1"/>
          <w:sz w:val="24"/>
          <w:szCs w:val="24"/>
          <w:lang w:val="sk-SK"/>
        </w:rPr>
        <w:t>, ktor</w:t>
      </w:r>
      <w:r w:rsidR="0030024C">
        <w:rPr>
          <w:rFonts w:ascii="Calibri" w:hAnsi="Calibri" w:cs="Calibri"/>
          <w:color w:val="000000" w:themeColor="text1"/>
          <w:sz w:val="24"/>
          <w:szCs w:val="24"/>
          <w:lang w:val="sk-SK"/>
        </w:rPr>
        <w:t>ým bol administrovaný dotazník</w:t>
      </w:r>
      <w:r w:rsidR="00A16475">
        <w:rPr>
          <w:rFonts w:ascii="Calibri" w:hAnsi="Calibri" w:cs="Calibri"/>
          <w:color w:val="000000" w:themeColor="text1"/>
          <w:sz w:val="24"/>
          <w:szCs w:val="24"/>
          <w:lang w:val="sk-SK"/>
        </w:rPr>
        <w:t>,</w:t>
      </w:r>
      <w:r w:rsidR="0030024C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bo</w:t>
      </w:r>
      <w:r w:rsidR="00135F79">
        <w:rPr>
          <w:rFonts w:ascii="Calibri" w:hAnsi="Calibri" w:cs="Calibri"/>
          <w:color w:val="000000" w:themeColor="text1"/>
          <w:sz w:val="24"/>
          <w:szCs w:val="24"/>
          <w:lang w:val="sk-SK"/>
        </w:rPr>
        <w:t>l dostatočne početný</w:t>
      </w:r>
      <w:r w:rsidR="00A16475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. </w:t>
      </w:r>
      <w:r w:rsidR="00D37CCE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Vysoko oceňujem interpretáciu výskumných zistení a nielen </w:t>
      </w:r>
      <w:r w:rsidR="002245F9">
        <w:rPr>
          <w:rFonts w:ascii="Calibri" w:hAnsi="Calibri" w:cs="Calibri"/>
          <w:color w:val="000000" w:themeColor="text1"/>
          <w:sz w:val="24"/>
          <w:szCs w:val="24"/>
          <w:lang w:val="sk-SK"/>
        </w:rPr>
        <w:t>analýzu</w:t>
      </w:r>
      <w:r w:rsidR="00D37CCE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s prehľadným </w:t>
      </w:r>
      <w:r w:rsidR="002245F9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použitím grafov. </w:t>
      </w:r>
    </w:p>
    <w:p w14:paraId="5416A106" w14:textId="0F96039E" w:rsidR="00A677F6" w:rsidRDefault="00A677F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  <w:lang w:val="sk-SK"/>
        </w:rPr>
      </w:pPr>
      <w:r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Projektová časť </w:t>
      </w:r>
      <w:r w:rsidR="007209E7">
        <w:rPr>
          <w:rFonts w:ascii="Calibri" w:hAnsi="Calibri" w:cs="Calibri"/>
          <w:color w:val="000000" w:themeColor="text1"/>
          <w:sz w:val="24"/>
          <w:szCs w:val="24"/>
          <w:lang w:val="sk-SK"/>
        </w:rPr>
        <w:t>zameraná na kampaň „Príbeh darované krve“ je založená na predchádzajúcich zisteniach</w:t>
      </w:r>
      <w:r w:rsidR="00BE73C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s jasným a prehľadným popisom jednotlivých zložiek a fáz kampane. </w:t>
      </w:r>
      <w:r w:rsidR="00DE62D7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Podrobný finančný aj </w:t>
      </w:r>
      <w:r w:rsidR="000F3DD8">
        <w:rPr>
          <w:rFonts w:ascii="Calibri" w:hAnsi="Calibri" w:cs="Calibri"/>
          <w:color w:val="000000" w:themeColor="text1"/>
          <w:sz w:val="24"/>
          <w:szCs w:val="24"/>
          <w:lang w:val="sk-SK"/>
        </w:rPr>
        <w:t>časový plán</w:t>
      </w:r>
      <w:r w:rsidR="00DE62D7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dovoľuje </w:t>
      </w:r>
      <w:r w:rsidR="005A3C4D">
        <w:rPr>
          <w:rFonts w:ascii="Calibri" w:hAnsi="Calibri" w:cs="Calibri"/>
          <w:color w:val="000000" w:themeColor="text1"/>
          <w:sz w:val="24"/>
          <w:szCs w:val="24"/>
          <w:lang w:val="sk-SK"/>
        </w:rPr>
        <w:t>prijímateľovi</w:t>
      </w:r>
      <w:r w:rsidR="006133AB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(Transfúznemu oddeleniu)</w:t>
      </w:r>
      <w:r w:rsidR="005A3C4D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rýchlu orientáciu </w:t>
      </w:r>
      <w:r w:rsidR="001E12A4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a zváženie možností realizovať kampaň v praxi. </w:t>
      </w:r>
      <w:r w:rsidR="00215A38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Autorka správne </w:t>
      </w:r>
      <w:r w:rsidR="001D38A1">
        <w:rPr>
          <w:rFonts w:ascii="Calibri" w:hAnsi="Calibri" w:cs="Calibri"/>
          <w:color w:val="000000" w:themeColor="text1"/>
          <w:sz w:val="24"/>
          <w:szCs w:val="24"/>
          <w:lang w:val="sk-SK"/>
        </w:rPr>
        <w:t>nastavila</w:t>
      </w:r>
      <w:r w:rsidR="00041350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</w:t>
      </w:r>
      <w:r w:rsidR="00C5485F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kvantitatívne aj kvalitatívne </w:t>
      </w:r>
      <w:r w:rsidR="00041350">
        <w:rPr>
          <w:rFonts w:ascii="Calibri" w:hAnsi="Calibri" w:cs="Calibri"/>
          <w:color w:val="000000" w:themeColor="text1"/>
          <w:sz w:val="24"/>
          <w:szCs w:val="24"/>
          <w:lang w:val="sk-SK"/>
        </w:rPr>
        <w:t>metr</w:t>
      </w:r>
      <w:r w:rsidR="001D38A1">
        <w:rPr>
          <w:rFonts w:ascii="Calibri" w:hAnsi="Calibri" w:cs="Calibri"/>
          <w:color w:val="000000" w:themeColor="text1"/>
          <w:sz w:val="24"/>
          <w:szCs w:val="24"/>
          <w:lang w:val="sk-SK"/>
        </w:rPr>
        <w:t>iky</w:t>
      </w:r>
      <w:r w:rsidR="00041350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k meraniu efektivity kampane</w:t>
      </w:r>
      <w:r w:rsidR="001D38A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a</w:t>
      </w:r>
      <w:r w:rsidR="00B425F6">
        <w:rPr>
          <w:rFonts w:ascii="Calibri" w:hAnsi="Calibri" w:cs="Calibri"/>
          <w:color w:val="000000" w:themeColor="text1"/>
          <w:sz w:val="24"/>
          <w:szCs w:val="24"/>
          <w:lang w:val="sk-SK"/>
        </w:rPr>
        <w:t> popísala riziká/limity</w:t>
      </w:r>
      <w:r w:rsidR="00C5485F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jej</w:t>
      </w:r>
      <w:r w:rsidR="00B425F6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 realizácie. </w:t>
      </w:r>
      <w:r w:rsidR="00C32422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Na </w:t>
      </w:r>
      <w:r w:rsidR="006F5AF3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práci je vidieť </w:t>
      </w:r>
      <w:r w:rsidR="00D64BC8">
        <w:rPr>
          <w:rFonts w:ascii="Calibri" w:hAnsi="Calibri" w:cs="Calibri"/>
          <w:color w:val="000000" w:themeColor="text1"/>
          <w:sz w:val="24"/>
          <w:szCs w:val="24"/>
          <w:lang w:val="sk-SK"/>
        </w:rPr>
        <w:t>nadšenie, systematickosť</w:t>
      </w:r>
      <w:r w:rsidR="000050EB">
        <w:rPr>
          <w:rFonts w:ascii="Calibri" w:hAnsi="Calibri" w:cs="Calibri"/>
          <w:color w:val="000000" w:themeColor="text1"/>
          <w:sz w:val="24"/>
          <w:szCs w:val="24"/>
          <w:lang w:val="sk-SK"/>
        </w:rPr>
        <w:t>, logickosť a pevné ukotvenie v odbore.</w:t>
      </w:r>
    </w:p>
    <w:p w14:paraId="07B31914" w14:textId="77777777" w:rsidR="008242D2" w:rsidRPr="001875CC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  <w:lang w:val="sk-SK"/>
        </w:rPr>
      </w:pPr>
      <w:r w:rsidRPr="001875CC">
        <w:rPr>
          <w:rFonts w:ascii="Calibri" w:hAnsi="Calibri" w:cs="Calibri"/>
          <w:b/>
          <w:sz w:val="24"/>
          <w:szCs w:val="24"/>
          <w:lang w:val="sk-SK"/>
        </w:rPr>
        <w:t xml:space="preserve">Otázky k obhajobě: </w:t>
      </w:r>
    </w:p>
    <w:p w14:paraId="7CD5BDB3" w14:textId="7891EE21" w:rsidR="008242D2" w:rsidRPr="001875CC" w:rsidRDefault="0030024C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Aký bol kľúč pri rekrutácii participantov focusovej skupiny? </w:t>
      </w:r>
    </w:p>
    <w:p w14:paraId="45F0A351" w14:textId="1B43A8F4" w:rsidR="009834F9" w:rsidRPr="009834F9" w:rsidRDefault="009B544B" w:rsidP="009834F9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lang w:val="sk-SK"/>
        </w:rPr>
        <w:t>Ako sa k navrhovanej kampani stavia Transfúzne oddelení? Bude možné kampaň realizovať v plnej miere, alebo v</w:t>
      </w:r>
      <w:r w:rsidR="009834F9">
        <w:rPr>
          <w:rFonts w:ascii="Calibri" w:hAnsi="Calibri" w:cs="Calibri"/>
          <w:sz w:val="24"/>
          <w:szCs w:val="24"/>
          <w:lang w:val="sk-SK"/>
        </w:rPr>
        <w:t> </w:t>
      </w:r>
      <w:r>
        <w:rPr>
          <w:rFonts w:ascii="Calibri" w:hAnsi="Calibri" w:cs="Calibri"/>
          <w:sz w:val="24"/>
          <w:szCs w:val="24"/>
          <w:lang w:val="sk-SK"/>
        </w:rPr>
        <w:t>inom</w:t>
      </w:r>
      <w:r w:rsidR="009834F9">
        <w:rPr>
          <w:rFonts w:ascii="Calibri" w:hAnsi="Calibri" w:cs="Calibri"/>
          <w:sz w:val="24"/>
          <w:szCs w:val="24"/>
          <w:lang w:val="sk-SK"/>
        </w:rPr>
        <w:t xml:space="preserve"> režime</w:t>
      </w:r>
      <w:r w:rsidR="000050EB">
        <w:rPr>
          <w:rFonts w:ascii="Calibri" w:hAnsi="Calibri" w:cs="Calibri"/>
          <w:sz w:val="24"/>
          <w:szCs w:val="24"/>
          <w:lang w:val="sk-SK"/>
        </w:rPr>
        <w:t xml:space="preserve"> a akom</w:t>
      </w:r>
      <w:r w:rsidR="009834F9">
        <w:rPr>
          <w:rFonts w:ascii="Calibri" w:hAnsi="Calibri" w:cs="Calibri"/>
          <w:sz w:val="24"/>
          <w:szCs w:val="24"/>
          <w:lang w:val="sk-SK"/>
        </w:rPr>
        <w:t>?</w:t>
      </w:r>
      <w:r w:rsidR="008242D2" w:rsidRPr="001875CC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09926272" w14:textId="6DE66650" w:rsidR="00FA6194" w:rsidRDefault="006A4B26" w:rsidP="00C32422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546BB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7</w:t>
      </w:r>
      <w:r w:rsidR="007649A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137F403" w14:textId="76218880" w:rsidR="004410F1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32422">
        <w:rPr>
          <w:rFonts w:ascii="Calibri" w:hAnsi="Calibri" w:cs="Calibri"/>
          <w:sz w:val="24"/>
          <w:szCs w:val="24"/>
        </w:rPr>
        <w:t>26.4.2025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C32422">
        <w:rPr>
          <w:rFonts w:ascii="Calibri" w:hAnsi="Calibri" w:cs="Calibri"/>
          <w:b/>
          <w:sz w:val="24"/>
          <w:szCs w:val="24"/>
        </w:rPr>
        <w:t xml:space="preserve">                                    </w:t>
      </w:r>
      <w:r w:rsidRPr="0013588D">
        <w:rPr>
          <w:rFonts w:ascii="Calibri" w:hAnsi="Calibri" w:cs="Calibri"/>
          <w:b/>
          <w:sz w:val="24"/>
          <w:szCs w:val="24"/>
        </w:rPr>
        <w:t>Podpis:</w:t>
      </w:r>
    </w:p>
    <w:p w14:paraId="2C8FDBE5" w14:textId="77777777" w:rsidR="004410F1" w:rsidRDefault="004410F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11BEBBE2" w14:textId="77777777" w:rsidR="004410F1" w:rsidRDefault="004410F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2AA54572" w14:textId="7E9C7B0A" w:rsidR="004410F1" w:rsidRPr="0013588D" w:rsidRDefault="004410F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4410F1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0"/>
  </w:num>
  <w:num w:numId="2" w16cid:durableId="22874813">
    <w:abstractNumId w:val="3"/>
  </w:num>
  <w:num w:numId="3" w16cid:durableId="1826973967">
    <w:abstractNumId w:val="1"/>
  </w:num>
  <w:num w:numId="4" w16cid:durableId="964198042">
    <w:abstractNumId w:val="4"/>
  </w:num>
  <w:num w:numId="5" w16cid:durableId="90868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50EB"/>
    <w:rsid w:val="000110C5"/>
    <w:rsid w:val="00014274"/>
    <w:rsid w:val="00016B37"/>
    <w:rsid w:val="00024E78"/>
    <w:rsid w:val="0002590F"/>
    <w:rsid w:val="00031A6C"/>
    <w:rsid w:val="00031BE1"/>
    <w:rsid w:val="000402A0"/>
    <w:rsid w:val="00041350"/>
    <w:rsid w:val="000418AC"/>
    <w:rsid w:val="000524FE"/>
    <w:rsid w:val="00052AC8"/>
    <w:rsid w:val="00052BAB"/>
    <w:rsid w:val="000553BA"/>
    <w:rsid w:val="00066A96"/>
    <w:rsid w:val="00071FF1"/>
    <w:rsid w:val="00082523"/>
    <w:rsid w:val="00085B76"/>
    <w:rsid w:val="00096EEA"/>
    <w:rsid w:val="000977DC"/>
    <w:rsid w:val="000B3F5D"/>
    <w:rsid w:val="000C0456"/>
    <w:rsid w:val="000D7E23"/>
    <w:rsid w:val="000E0C99"/>
    <w:rsid w:val="000E1F09"/>
    <w:rsid w:val="000E3216"/>
    <w:rsid w:val="000E410E"/>
    <w:rsid w:val="000E44F6"/>
    <w:rsid w:val="000F3DD8"/>
    <w:rsid w:val="00100095"/>
    <w:rsid w:val="001018C6"/>
    <w:rsid w:val="00107B7A"/>
    <w:rsid w:val="0012179B"/>
    <w:rsid w:val="00131982"/>
    <w:rsid w:val="0013588D"/>
    <w:rsid w:val="00135F79"/>
    <w:rsid w:val="00140BD5"/>
    <w:rsid w:val="0014316C"/>
    <w:rsid w:val="00147C9F"/>
    <w:rsid w:val="00154041"/>
    <w:rsid w:val="00171E88"/>
    <w:rsid w:val="001827B1"/>
    <w:rsid w:val="001875CC"/>
    <w:rsid w:val="001A0981"/>
    <w:rsid w:val="001B0706"/>
    <w:rsid w:val="001B4697"/>
    <w:rsid w:val="001B66AE"/>
    <w:rsid w:val="001C504C"/>
    <w:rsid w:val="001C7012"/>
    <w:rsid w:val="001D18DE"/>
    <w:rsid w:val="001D38A1"/>
    <w:rsid w:val="001E12A4"/>
    <w:rsid w:val="001F125B"/>
    <w:rsid w:val="001F622E"/>
    <w:rsid w:val="00201C13"/>
    <w:rsid w:val="00205E15"/>
    <w:rsid w:val="002076CD"/>
    <w:rsid w:val="00215A38"/>
    <w:rsid w:val="002169EE"/>
    <w:rsid w:val="002245F9"/>
    <w:rsid w:val="00224DFA"/>
    <w:rsid w:val="0023276F"/>
    <w:rsid w:val="002343C9"/>
    <w:rsid w:val="00234517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84BD0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7F9C"/>
    <w:rsid w:val="002E29B1"/>
    <w:rsid w:val="002F24B7"/>
    <w:rsid w:val="0030024C"/>
    <w:rsid w:val="00303FEA"/>
    <w:rsid w:val="0030406D"/>
    <w:rsid w:val="00305DC2"/>
    <w:rsid w:val="00307976"/>
    <w:rsid w:val="003101C9"/>
    <w:rsid w:val="00313E2B"/>
    <w:rsid w:val="003173DD"/>
    <w:rsid w:val="00321322"/>
    <w:rsid w:val="00327231"/>
    <w:rsid w:val="00346024"/>
    <w:rsid w:val="00370576"/>
    <w:rsid w:val="00380CCA"/>
    <w:rsid w:val="00383E5D"/>
    <w:rsid w:val="003868F7"/>
    <w:rsid w:val="0039468B"/>
    <w:rsid w:val="00395D72"/>
    <w:rsid w:val="003A3B1C"/>
    <w:rsid w:val="003B33D3"/>
    <w:rsid w:val="003B6F1E"/>
    <w:rsid w:val="003D1AA1"/>
    <w:rsid w:val="00406A5C"/>
    <w:rsid w:val="00407767"/>
    <w:rsid w:val="004108F6"/>
    <w:rsid w:val="0042394D"/>
    <w:rsid w:val="004410F1"/>
    <w:rsid w:val="004569DA"/>
    <w:rsid w:val="00464666"/>
    <w:rsid w:val="0047669B"/>
    <w:rsid w:val="00476CB0"/>
    <w:rsid w:val="0047720F"/>
    <w:rsid w:val="00484267"/>
    <w:rsid w:val="00484470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07B0"/>
    <w:rsid w:val="005317DB"/>
    <w:rsid w:val="00546BB6"/>
    <w:rsid w:val="00553C98"/>
    <w:rsid w:val="00581EDF"/>
    <w:rsid w:val="005820B2"/>
    <w:rsid w:val="005934FB"/>
    <w:rsid w:val="00595345"/>
    <w:rsid w:val="005975B0"/>
    <w:rsid w:val="005A3C4D"/>
    <w:rsid w:val="005B2CF0"/>
    <w:rsid w:val="005D6260"/>
    <w:rsid w:val="005E1DEF"/>
    <w:rsid w:val="005E78E0"/>
    <w:rsid w:val="005F65E0"/>
    <w:rsid w:val="00600872"/>
    <w:rsid w:val="006071D3"/>
    <w:rsid w:val="006133AB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D65C2"/>
    <w:rsid w:val="006E3EF6"/>
    <w:rsid w:val="006E5E3E"/>
    <w:rsid w:val="006F494A"/>
    <w:rsid w:val="006F5AF3"/>
    <w:rsid w:val="0070591D"/>
    <w:rsid w:val="007066BC"/>
    <w:rsid w:val="007137C3"/>
    <w:rsid w:val="00713DF9"/>
    <w:rsid w:val="00717602"/>
    <w:rsid w:val="0072090E"/>
    <w:rsid w:val="007209E7"/>
    <w:rsid w:val="00723963"/>
    <w:rsid w:val="00731B63"/>
    <w:rsid w:val="007328FC"/>
    <w:rsid w:val="007336B2"/>
    <w:rsid w:val="007377CF"/>
    <w:rsid w:val="00740277"/>
    <w:rsid w:val="00757D03"/>
    <w:rsid w:val="007649A0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051C1"/>
    <w:rsid w:val="00813CD7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834F9"/>
    <w:rsid w:val="009903E3"/>
    <w:rsid w:val="00992281"/>
    <w:rsid w:val="009B3F58"/>
    <w:rsid w:val="009B544B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137A3"/>
    <w:rsid w:val="00A16475"/>
    <w:rsid w:val="00A2665F"/>
    <w:rsid w:val="00A319A8"/>
    <w:rsid w:val="00A3370F"/>
    <w:rsid w:val="00A53EB6"/>
    <w:rsid w:val="00A6102C"/>
    <w:rsid w:val="00A627D5"/>
    <w:rsid w:val="00A665A5"/>
    <w:rsid w:val="00A677F6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AF661E"/>
    <w:rsid w:val="00B01F32"/>
    <w:rsid w:val="00B033C3"/>
    <w:rsid w:val="00B05225"/>
    <w:rsid w:val="00B0625F"/>
    <w:rsid w:val="00B10BCB"/>
    <w:rsid w:val="00B126F5"/>
    <w:rsid w:val="00B2031F"/>
    <w:rsid w:val="00B249D9"/>
    <w:rsid w:val="00B302A7"/>
    <w:rsid w:val="00B3175B"/>
    <w:rsid w:val="00B3345C"/>
    <w:rsid w:val="00B425F6"/>
    <w:rsid w:val="00B45D5B"/>
    <w:rsid w:val="00B47793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3A61"/>
    <w:rsid w:val="00BD7336"/>
    <w:rsid w:val="00BE16B7"/>
    <w:rsid w:val="00BE269D"/>
    <w:rsid w:val="00BE2CBD"/>
    <w:rsid w:val="00BE5B19"/>
    <w:rsid w:val="00BE73C1"/>
    <w:rsid w:val="00BF0C2D"/>
    <w:rsid w:val="00BF11F1"/>
    <w:rsid w:val="00BF7C2C"/>
    <w:rsid w:val="00C10AE5"/>
    <w:rsid w:val="00C32422"/>
    <w:rsid w:val="00C4120C"/>
    <w:rsid w:val="00C47F7E"/>
    <w:rsid w:val="00C5485F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1E1B"/>
    <w:rsid w:val="00D32A03"/>
    <w:rsid w:val="00D37CCE"/>
    <w:rsid w:val="00D50E58"/>
    <w:rsid w:val="00D51FFA"/>
    <w:rsid w:val="00D6137B"/>
    <w:rsid w:val="00D6226A"/>
    <w:rsid w:val="00D64BC8"/>
    <w:rsid w:val="00D7029A"/>
    <w:rsid w:val="00D74405"/>
    <w:rsid w:val="00D77699"/>
    <w:rsid w:val="00DB0151"/>
    <w:rsid w:val="00DC00B4"/>
    <w:rsid w:val="00DC13C6"/>
    <w:rsid w:val="00DC2BC1"/>
    <w:rsid w:val="00DD11C4"/>
    <w:rsid w:val="00DD1937"/>
    <w:rsid w:val="00DD4794"/>
    <w:rsid w:val="00DD4815"/>
    <w:rsid w:val="00DD58A5"/>
    <w:rsid w:val="00DE0EAD"/>
    <w:rsid w:val="00DE62D7"/>
    <w:rsid w:val="00DE6D23"/>
    <w:rsid w:val="00DF3122"/>
    <w:rsid w:val="00E02960"/>
    <w:rsid w:val="00E1071B"/>
    <w:rsid w:val="00E21392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D6E44"/>
    <w:rsid w:val="00EE1C65"/>
    <w:rsid w:val="00EF6AC0"/>
    <w:rsid w:val="00F04F5E"/>
    <w:rsid w:val="00F12170"/>
    <w:rsid w:val="00F130D7"/>
    <w:rsid w:val="00F159E0"/>
    <w:rsid w:val="00F26FA3"/>
    <w:rsid w:val="00F27AC4"/>
    <w:rsid w:val="00F32FA0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0835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318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3</cp:revision>
  <cp:lastPrinted>2010-04-15T13:27:00Z</cp:lastPrinted>
  <dcterms:created xsi:type="dcterms:W3CDTF">2025-04-26T16:08:00Z</dcterms:created>
  <dcterms:modified xsi:type="dcterms:W3CDTF">2025-04-26T16:21:00Z</dcterms:modified>
</cp:coreProperties>
</file>