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03768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4871CD8" w:rsidR="00515A76" w:rsidRPr="0013588D" w:rsidRDefault="00E52D6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52D67">
              <w:rPr>
                <w:rFonts w:ascii="Calibri" w:hAnsi="Calibri" w:cs="Calibri"/>
                <w:b/>
                <w:sz w:val="24"/>
                <w:szCs w:val="24"/>
              </w:rPr>
              <w:t xml:space="preserve">Nikol Kaštylová, </w:t>
            </w:r>
            <w:proofErr w:type="spellStart"/>
            <w:r w:rsidRPr="00E52D67">
              <w:rPr>
                <w:rFonts w:ascii="Calibri" w:hAnsi="Calibri" w:cs="Calibri"/>
                <w:b/>
                <w:sz w:val="24"/>
                <w:szCs w:val="24"/>
              </w:rPr>
              <w:t>MBA</w:t>
            </w:r>
            <w:proofErr w:type="spellEnd"/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E23C98E" w:rsidR="00515A76" w:rsidRPr="0013588D" w:rsidRDefault="00E52D67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52D67">
              <w:rPr>
                <w:rFonts w:ascii="Calibri" w:hAnsi="Calibri" w:cs="Calibri"/>
                <w:b/>
                <w:sz w:val="24"/>
                <w:szCs w:val="24"/>
              </w:rPr>
              <w:t xml:space="preserve">Role virální hudby v obsahu lifestyle </w:t>
            </w:r>
            <w:proofErr w:type="spellStart"/>
            <w:r w:rsidRPr="00E52D67">
              <w:rPr>
                <w:rFonts w:ascii="Calibri" w:hAnsi="Calibri" w:cs="Calibri"/>
                <w:b/>
                <w:sz w:val="24"/>
                <w:szCs w:val="24"/>
              </w:rPr>
              <w:t>mikroinfluencerů</w:t>
            </w:r>
            <w:proofErr w:type="spellEnd"/>
            <w:r w:rsidRPr="00E52D67">
              <w:rPr>
                <w:rFonts w:ascii="Calibri" w:hAnsi="Calibri" w:cs="Calibri"/>
                <w:b/>
                <w:sz w:val="24"/>
                <w:szCs w:val="24"/>
              </w:rPr>
              <w:t xml:space="preserve"> a její dopad na zapojení publika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52AE9D9F" w:rsidR="00303FEA" w:rsidRPr="00303FEA" w:rsidRDefault="00324433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Tomáš Šula,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527"/>
    <w:bookmarkStart w:id="1" w:name="_MON_1334675836"/>
    <w:bookmarkStart w:id="2" w:name="_MON_1334675884"/>
    <w:bookmarkStart w:id="3" w:name="_MON_1334676345"/>
    <w:bookmarkStart w:id="4" w:name="_MON_1334676387"/>
    <w:bookmarkStart w:id="5" w:name="_MON_1335188663"/>
    <w:bookmarkStart w:id="6" w:name="_MON_1335189463"/>
    <w:bookmarkStart w:id="7" w:name="_MON_1336567768"/>
    <w:bookmarkStart w:id="8" w:name="_MON_1336568010"/>
    <w:bookmarkStart w:id="9" w:name="_MON_1336569207"/>
    <w:bookmarkStart w:id="10" w:name="_MON_1336569462"/>
    <w:bookmarkStart w:id="11" w:name="_MON_1336569602"/>
    <w:bookmarkStart w:id="12" w:name="_MON_1336569707"/>
    <w:bookmarkStart w:id="13" w:name="_MON_1336569710"/>
    <w:bookmarkStart w:id="14" w:name="_MON_1336569723"/>
    <w:bookmarkStart w:id="15" w:name="_MON_1336569737"/>
    <w:bookmarkStart w:id="16" w:name="_MON_1336569885"/>
    <w:bookmarkStart w:id="17" w:name="_MON_1336570037"/>
    <w:bookmarkStart w:id="18" w:name="_MON_1336574844"/>
    <w:bookmarkStart w:id="19" w:name="_MON_1336824645"/>
    <w:bookmarkStart w:id="20" w:name="_MON_1336824890"/>
    <w:bookmarkStart w:id="21" w:name="_MON_1336826773"/>
    <w:bookmarkStart w:id="22" w:name="_MON_1337070796"/>
    <w:bookmarkStart w:id="23" w:name="_MON_1337071463"/>
    <w:bookmarkStart w:id="24" w:name="_MON_1338811697"/>
    <w:bookmarkStart w:id="25" w:name="_MON_1338811926"/>
    <w:bookmarkStart w:id="26" w:name="_MON_1338812973"/>
    <w:bookmarkStart w:id="27" w:name="_MON_1338813343"/>
    <w:bookmarkStart w:id="28" w:name="_MON_1338813386"/>
    <w:bookmarkStart w:id="29" w:name="_MON_1343394148"/>
    <w:bookmarkStart w:id="30" w:name="_MON_1364913299"/>
    <w:bookmarkStart w:id="31" w:name="_MON_1364913932"/>
    <w:bookmarkStart w:id="32" w:name="_MON_1364914587"/>
    <w:bookmarkStart w:id="33" w:name="_MON_1366620866"/>
    <w:bookmarkStart w:id="34" w:name="_MON_1366621397"/>
    <w:bookmarkStart w:id="35" w:name="_MON_1366621611"/>
    <w:bookmarkStart w:id="36" w:name="_MON_1394448231"/>
    <w:bookmarkStart w:id="37" w:name="_MON_1394448643"/>
    <w:bookmarkStart w:id="38" w:name="_MON_1394448838"/>
    <w:bookmarkStart w:id="39" w:name="_MON_1394448863"/>
    <w:bookmarkStart w:id="40" w:name="_MON_1394448890"/>
    <w:bookmarkStart w:id="41" w:name="_MON_1394605234"/>
    <w:bookmarkStart w:id="42" w:name="_MON_1425718649"/>
    <w:bookmarkStart w:id="43" w:name="_MON_1425718884"/>
    <w:bookmarkStart w:id="44" w:name="_MON_1425718913"/>
    <w:bookmarkStart w:id="45" w:name="_MON_1425719005"/>
    <w:bookmarkStart w:id="46" w:name="_MON_1425719063"/>
    <w:bookmarkStart w:id="47" w:name="_MON_1425719119"/>
    <w:bookmarkStart w:id="48" w:name="_MON_1425719133"/>
    <w:bookmarkStart w:id="49" w:name="_MON_1425719143"/>
    <w:bookmarkStart w:id="50" w:name="_MON_1425719189"/>
    <w:bookmarkStart w:id="51" w:name="_MON_1332850022"/>
    <w:bookmarkStart w:id="52" w:name="_MON_1332850151"/>
    <w:bookmarkStart w:id="53" w:name="_MON_1332850182"/>
    <w:bookmarkStart w:id="54" w:name="_MON_1332850323"/>
    <w:bookmarkStart w:id="55" w:name="_MON_1332850330"/>
    <w:bookmarkStart w:id="56" w:name="_MON_1332850382"/>
    <w:bookmarkStart w:id="57" w:name="_MON_1332850412"/>
    <w:bookmarkStart w:id="58" w:name="_MON_1332850434"/>
    <w:bookmarkStart w:id="59" w:name="_MON_133285045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828"/>
    <w:bookmarkEnd w:id="60"/>
    <w:p w14:paraId="66B55BBC" w14:textId="7EF4345F" w:rsidR="00515A76" w:rsidRPr="0013588D" w:rsidRDefault="00346124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25pt;height:165.75pt" o:ole="">
            <v:imagedata r:id="rId7" o:title=""/>
          </v:shape>
          <o:OLEObject Type="Embed" ProgID="Excel.Sheet.8" ShapeID="_x0000_i1025" DrawAspect="Content" ObjectID="_1806923454" r:id="rId8"/>
        </w:object>
      </w:r>
    </w:p>
    <w:p w14:paraId="7EBD1312" w14:textId="77777777" w:rsidR="00324433" w:rsidRDefault="00324433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CF71A6A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A34429A" w14:textId="6B928061" w:rsidR="001E6E00" w:rsidRPr="001E6E00" w:rsidRDefault="001E6E0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1E6E00">
        <w:rPr>
          <w:rFonts w:ascii="Calibri" w:hAnsi="Calibri" w:cs="Calibri"/>
          <w:bCs/>
          <w:sz w:val="24"/>
          <w:szCs w:val="24"/>
        </w:rPr>
        <w:t>mimořádně zajímavé a aktuální téma</w:t>
      </w:r>
    </w:p>
    <w:p w14:paraId="6E53EE9D" w14:textId="7A9A3E0D" w:rsidR="001E6E00" w:rsidRDefault="001E6E0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1E6E00">
        <w:rPr>
          <w:rFonts w:ascii="Calibri" w:hAnsi="Calibri" w:cs="Calibri"/>
          <w:bCs/>
          <w:sz w:val="24"/>
          <w:szCs w:val="24"/>
        </w:rPr>
        <w:t>teoretická práce je vhodně strukturována a nabízí zcela dostačující teoretický základ k vybranému tématu</w:t>
      </w:r>
    </w:p>
    <w:p w14:paraId="0A4B6825" w14:textId="0A21BEB0" w:rsidR="001E6E00" w:rsidRPr="001E6E00" w:rsidRDefault="001E6E0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kladně hodnotím soubor zdrojů, který byl pro danou práci </w:t>
      </w:r>
      <w:r w:rsidR="00346124">
        <w:rPr>
          <w:rFonts w:ascii="Calibri" w:hAnsi="Calibri" w:cs="Calibri"/>
          <w:bCs/>
          <w:sz w:val="24"/>
          <w:szCs w:val="24"/>
        </w:rPr>
        <w:t>použit,</w:t>
      </w:r>
      <w:r>
        <w:rPr>
          <w:rFonts w:ascii="Calibri" w:hAnsi="Calibri" w:cs="Calibri"/>
          <w:bCs/>
          <w:sz w:val="24"/>
          <w:szCs w:val="24"/>
        </w:rPr>
        <w:t xml:space="preserve"> a to jak v kvantitě, tak v kvalitě</w:t>
      </w:r>
    </w:p>
    <w:p w14:paraId="4F6831B9" w14:textId="7599EE21" w:rsidR="00324433" w:rsidRPr="001E6E00" w:rsidRDefault="001E6E0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některé zdroje jsou staršího data vydání, avšak vzhledem k úzkému profilu tématu je jejich použití akceptovatelné </w:t>
      </w:r>
    </w:p>
    <w:p w14:paraId="6239E7EB" w14:textId="36AAD86B" w:rsidR="00ED2260" w:rsidRDefault="00ED226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oceňuji využití dřívějšího kvalitativního šetření k tomuto tématu, který autorka zpracovávalo v předešlém roce </w:t>
      </w:r>
    </w:p>
    <w:p w14:paraId="533D41E8" w14:textId="25532338" w:rsidR="00ED2260" w:rsidRDefault="00ED226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kvantitativní šetření bylo interpretováno důsledně, místy až příliš popisně, ale s jasnými závěry, které mohly být vyděleny do samostatné kapitoly </w:t>
      </w:r>
    </w:p>
    <w:p w14:paraId="3AEF76B3" w14:textId="48B328CF" w:rsidR="005B5DDE" w:rsidRDefault="005B5DDE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 w:rsidRPr="00ED2260">
        <w:rPr>
          <w:rFonts w:ascii="Calibri" w:hAnsi="Calibri" w:cs="Calibri"/>
          <w:bCs/>
          <w:sz w:val="24"/>
          <w:szCs w:val="24"/>
        </w:rPr>
        <w:t xml:space="preserve">zodpovězení </w:t>
      </w:r>
      <w:proofErr w:type="spellStart"/>
      <w:r w:rsidRPr="00ED2260">
        <w:rPr>
          <w:rFonts w:ascii="Calibri" w:hAnsi="Calibri" w:cs="Calibri"/>
          <w:bCs/>
          <w:sz w:val="24"/>
          <w:szCs w:val="24"/>
        </w:rPr>
        <w:t>VO</w:t>
      </w:r>
      <w:proofErr w:type="spellEnd"/>
      <w:r w:rsidRPr="00ED2260">
        <w:rPr>
          <w:rFonts w:ascii="Calibri" w:hAnsi="Calibri" w:cs="Calibri"/>
          <w:bCs/>
          <w:sz w:val="24"/>
          <w:szCs w:val="24"/>
        </w:rPr>
        <w:t xml:space="preserve"> je široké a </w:t>
      </w:r>
      <w:r w:rsidR="00ED2260" w:rsidRPr="00ED2260">
        <w:rPr>
          <w:rFonts w:ascii="Calibri" w:hAnsi="Calibri" w:cs="Calibri"/>
          <w:bCs/>
          <w:sz w:val="24"/>
          <w:szCs w:val="24"/>
        </w:rPr>
        <w:t>zcel naplňuje požadavky v rámci daného typu práce</w:t>
      </w:r>
    </w:p>
    <w:p w14:paraId="1C3176A0" w14:textId="31744AAD" w:rsidR="00ED2260" w:rsidRPr="00ED2260" w:rsidRDefault="00ED226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za mimořádně hodnotný považuji experiment, který autorka provedla</w:t>
      </w:r>
      <w:r w:rsidR="00346124">
        <w:rPr>
          <w:rFonts w:ascii="Calibri" w:hAnsi="Calibri" w:cs="Calibri"/>
          <w:bCs/>
          <w:sz w:val="24"/>
          <w:szCs w:val="24"/>
        </w:rPr>
        <w:t xml:space="preserve">, je možné se domnívat, že tento postup jasně vydefinoval roli virální hudby v prostředí sociálních sítí </w:t>
      </w:r>
    </w:p>
    <w:p w14:paraId="2D516B30" w14:textId="678D8335" w:rsidR="001E6E00" w:rsidRPr="001E6E00" w:rsidRDefault="001E6E00" w:rsidP="0032443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práce je v rámci samotného textového souboru velice rozsáhlá, toto je však zapříčiněno uvedením kompletních příloh v textové podobě, což z praktického pohledu by bylo vhodnější umístit do digitálního úložiště, toto však nijak nesnižuje hodnotu práce </w:t>
      </w:r>
    </w:p>
    <w:p w14:paraId="58F10E62" w14:textId="77777777" w:rsidR="001E6E00" w:rsidRPr="00324433" w:rsidRDefault="001E6E00" w:rsidP="00346124">
      <w:pPr>
        <w:jc w:val="both"/>
        <w:rPr>
          <w:rFonts w:ascii="Calibri" w:hAnsi="Calibri" w:cs="Calibri"/>
          <w:b/>
          <w:sz w:val="24"/>
          <w:szCs w:val="24"/>
        </w:rPr>
      </w:pPr>
    </w:p>
    <w:p w14:paraId="68696686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8DE15B4" w14:textId="77777777" w:rsidR="00324433" w:rsidRDefault="00324433" w:rsidP="00324433">
      <w:pPr>
        <w:jc w:val="both"/>
        <w:rPr>
          <w:rFonts w:ascii="Calibri" w:hAnsi="Calibri" w:cs="Calibri"/>
          <w:b/>
          <w:sz w:val="24"/>
          <w:szCs w:val="24"/>
        </w:rPr>
      </w:pPr>
    </w:p>
    <w:p w14:paraId="07B31914" w14:textId="36918D14" w:rsidR="008242D2" w:rsidRPr="00324433" w:rsidRDefault="008242D2" w:rsidP="00324433">
      <w:pPr>
        <w:jc w:val="both"/>
        <w:rPr>
          <w:rFonts w:ascii="Calibri" w:hAnsi="Calibri" w:cs="Calibri"/>
          <w:b/>
          <w:sz w:val="24"/>
          <w:szCs w:val="24"/>
        </w:rPr>
      </w:pPr>
      <w:r w:rsidRPr="00324433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48EACBD" w14:textId="7A131254" w:rsidR="00324433" w:rsidRPr="00324433" w:rsidRDefault="00ED2260" w:rsidP="00324433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</w:rPr>
        <w:t xml:space="preserve">Demonstrujte výsledky experimentu na vybraném profilu. </w:t>
      </w:r>
    </w:p>
    <w:p w14:paraId="11EACC65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323D638" w14:textId="00DDE542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5BB0D052" w14:textId="2A8C2C96" w:rsidR="00324433" w:rsidRDefault="00346124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Práci doporučuji k obhajobě s celkovým hodnocení A – výborně. </w:t>
      </w:r>
    </w:p>
    <w:p w14:paraId="650D0DEF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75E78DD2" w14:textId="77777777" w:rsidR="00324433" w:rsidRDefault="00324433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51020B94" w:rsidR="00FA6194" w:rsidRPr="00324433" w:rsidRDefault="006A4B26" w:rsidP="00324433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</w:t>
      </w:r>
      <w:proofErr w:type="spellStart"/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STAG</w:t>
      </w:r>
      <w:proofErr w:type="spellEnd"/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UTB)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E52D67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0</w:t>
      </w:r>
      <w:r w:rsidR="00FA6194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 w:rsidRPr="0032443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70A01898" w14:textId="77777777" w:rsidR="00324433" w:rsidRDefault="00324433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7F30C4B4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24433">
        <w:rPr>
          <w:rFonts w:ascii="Calibri" w:hAnsi="Calibri" w:cs="Calibri"/>
          <w:sz w:val="24"/>
          <w:szCs w:val="24"/>
        </w:rPr>
        <w:t>23.04.2025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1A5CB" w14:textId="77777777" w:rsidR="00ED760A" w:rsidRDefault="00ED760A">
      <w:r>
        <w:separator/>
      </w:r>
    </w:p>
  </w:endnote>
  <w:endnote w:type="continuationSeparator" w:id="0">
    <w:p w14:paraId="767684A8" w14:textId="77777777" w:rsidR="00ED760A" w:rsidRDefault="00ED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DBC7F" w14:textId="77777777" w:rsidR="00ED760A" w:rsidRDefault="00ED760A">
      <w:r>
        <w:separator/>
      </w:r>
    </w:p>
  </w:footnote>
  <w:footnote w:type="continuationSeparator" w:id="0">
    <w:p w14:paraId="3634519A" w14:textId="77777777" w:rsidR="00ED760A" w:rsidRDefault="00ED7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2FC3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E6E00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02C9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4433"/>
    <w:rsid w:val="00346124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306BA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B5DDE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52D67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D2260"/>
    <w:rsid w:val="00ED760A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2CF8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2</cp:revision>
  <cp:lastPrinted>2010-04-15T13:27:00Z</cp:lastPrinted>
  <dcterms:created xsi:type="dcterms:W3CDTF">2025-04-23T12:24:00Z</dcterms:created>
  <dcterms:modified xsi:type="dcterms:W3CDTF">2025-04-23T12:24:00Z</dcterms:modified>
</cp:coreProperties>
</file>